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062E71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062E71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062E7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062E7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062E7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062E7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062E7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062E7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062E7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062E7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062E7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062E7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062E7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062E71">
        <w:trPr>
          <w:trHeight w:val="624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2A1CBE" w:rsidTr="00062E71">
        <w:trPr>
          <w:trHeight w:val="624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  <w:rPr>
                <w:rFonts w:hint="eastAsia"/>
              </w:rPr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062E71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062E71">
        <w:tc>
          <w:tcPr>
            <w:tcW w:w="1843" w:type="dxa"/>
            <w:tcBorders>
              <w:top w:val="dashed" w:sz="4" w:space="0" w:color="auto"/>
              <w:bottom w:val="nil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6E89" w:rsidRPr="009F18D1" w:rsidRDefault="00B86E89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062E71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062E71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062E71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062E71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79AB" w:rsidRPr="009F18D1" w:rsidRDefault="001779AB" w:rsidP="00062E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0" w:rsidRDefault="002344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44C0" w:rsidRPr="002344C0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0" w:rsidRDefault="00234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2E71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4C0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A05E-3BE9-4B83-814F-A0ECC49C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1343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2021-03-04T07:20:00Z</dcterms:modified>
</cp:coreProperties>
</file>