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90C" w:rsidRDefault="0039390C">
      <w:pPr>
        <w:adjustRightInd/>
        <w:spacing w:line="544" w:lineRule="exact"/>
        <w:rPr>
          <w:rFonts w:ascii="ＭＳ 明朝" w:cs="Times New Roman"/>
          <w:spacing w:val="6"/>
        </w:rPr>
      </w:pPr>
      <w:bookmarkStart w:id="0" w:name="_GoBack"/>
      <w:bookmarkEnd w:id="0"/>
      <w:r>
        <w:rPr>
          <w:rFonts w:ascii="ＭＳ 明朝" w:hint="eastAsia"/>
          <w:spacing w:val="2"/>
          <w:sz w:val="28"/>
          <w:szCs w:val="28"/>
        </w:rPr>
        <w:t xml:space="preserve">　札幌家庭裁判所　御中</w:t>
      </w:r>
    </w:p>
    <w:p w:rsidR="0039390C" w:rsidRDefault="0039390C">
      <w:pPr>
        <w:adjustRightInd/>
        <w:spacing w:line="744" w:lineRule="exact"/>
        <w:jc w:val="center"/>
        <w:rPr>
          <w:rFonts w:ascii="ＭＳ 明朝" w:cs="Times New Roman"/>
          <w:spacing w:val="6"/>
        </w:rPr>
      </w:pPr>
      <w:r>
        <w:rPr>
          <w:rFonts w:ascii="ＭＳ 明朝" w:hint="eastAsia"/>
          <w:spacing w:val="6"/>
          <w:sz w:val="48"/>
          <w:szCs w:val="48"/>
        </w:rPr>
        <w:t>確　認　書</w:t>
      </w:r>
    </w:p>
    <w:p w:rsidR="0039390C" w:rsidRDefault="0039390C">
      <w:pPr>
        <w:adjustRightInd/>
        <w:ind w:left="252" w:firstLine="252"/>
        <w:rPr>
          <w:rFonts w:ascii="ＭＳ 明朝" w:cs="Times New Roman"/>
          <w:spacing w:val="6"/>
        </w:rPr>
      </w:pPr>
      <w:r>
        <w:rPr>
          <w:rFonts w:hint="eastAsia"/>
          <w:b/>
          <w:bCs/>
        </w:rPr>
        <w:t>私は</w:t>
      </w:r>
      <w:r w:rsidR="00FE12D5">
        <w:rPr>
          <w:rFonts w:hint="eastAsia"/>
          <w:b/>
          <w:bCs/>
        </w:rPr>
        <w:t>、</w:t>
      </w:r>
      <w:r>
        <w:rPr>
          <w:rFonts w:hint="eastAsia"/>
          <w:b/>
          <w:bCs/>
        </w:rPr>
        <w:t>後見人</w:t>
      </w:r>
      <w:r w:rsidR="00516A6B">
        <w:rPr>
          <w:rFonts w:hint="eastAsia"/>
          <w:b/>
          <w:bCs/>
        </w:rPr>
        <w:t>、保佐人</w:t>
      </w:r>
      <w:r w:rsidR="00962099">
        <w:rPr>
          <w:rFonts w:hint="eastAsia"/>
          <w:b/>
          <w:bCs/>
        </w:rPr>
        <w:t>又は</w:t>
      </w:r>
      <w:r w:rsidR="00516A6B">
        <w:rPr>
          <w:rFonts w:hint="eastAsia"/>
          <w:b/>
          <w:bCs/>
        </w:rPr>
        <w:t>補助人（以下「後見人</w:t>
      </w:r>
      <w:r w:rsidR="006836CB">
        <w:rPr>
          <w:rFonts w:hint="eastAsia"/>
          <w:b/>
          <w:bCs/>
        </w:rPr>
        <w:t>等</w:t>
      </w:r>
      <w:r w:rsidR="00A92EF8">
        <w:rPr>
          <w:rFonts w:hint="eastAsia"/>
          <w:b/>
          <w:bCs/>
        </w:rPr>
        <w:t>」</w:t>
      </w:r>
      <w:r w:rsidR="00516A6B">
        <w:rPr>
          <w:rFonts w:hint="eastAsia"/>
          <w:b/>
          <w:bCs/>
        </w:rPr>
        <w:t>という。）</w:t>
      </w:r>
      <w:r>
        <w:rPr>
          <w:rFonts w:hint="eastAsia"/>
          <w:b/>
          <w:bCs/>
        </w:rPr>
        <w:t>の職務と責任についての説明を受けました。</w:t>
      </w:r>
    </w:p>
    <w:p w:rsidR="0039390C" w:rsidRDefault="0039390C" w:rsidP="007F28AD">
      <w:pPr>
        <w:adjustRightInd/>
        <w:ind w:leftChars="100" w:left="252" w:firstLineChars="100" w:firstLine="253"/>
        <w:rPr>
          <w:b/>
          <w:bCs/>
        </w:rPr>
      </w:pPr>
      <w:r>
        <w:rPr>
          <w:rFonts w:hint="eastAsia"/>
          <w:b/>
          <w:bCs/>
        </w:rPr>
        <w:t>その上で</w:t>
      </w:r>
      <w:r w:rsidR="00FE12D5">
        <w:rPr>
          <w:rFonts w:hint="eastAsia"/>
          <w:b/>
          <w:bCs/>
        </w:rPr>
        <w:t>、</w:t>
      </w:r>
      <w:r>
        <w:rPr>
          <w:rFonts w:hint="eastAsia"/>
          <w:b/>
          <w:bCs/>
        </w:rPr>
        <w:t>後見人</w:t>
      </w:r>
      <w:r w:rsidR="007E7CE0">
        <w:rPr>
          <w:rFonts w:hint="eastAsia"/>
          <w:b/>
          <w:bCs/>
        </w:rPr>
        <w:t>等</w:t>
      </w:r>
      <w:r>
        <w:rPr>
          <w:rFonts w:hint="eastAsia"/>
          <w:b/>
          <w:bCs/>
        </w:rPr>
        <w:t>の職務を行うに当たっては</w:t>
      </w:r>
      <w:r w:rsidR="00FE12D5">
        <w:rPr>
          <w:rFonts w:hint="eastAsia"/>
          <w:b/>
          <w:bCs/>
        </w:rPr>
        <w:t>、</w:t>
      </w:r>
      <w:r>
        <w:rPr>
          <w:rFonts w:hint="eastAsia"/>
          <w:b/>
          <w:bCs/>
        </w:rPr>
        <w:t>次のことが必要であるとの説明を受けたことを確認します。</w:t>
      </w:r>
    </w:p>
    <w:p w:rsidR="00413312" w:rsidRPr="00413312" w:rsidRDefault="00413312" w:rsidP="00413312">
      <w:pPr>
        <w:adjustRightInd/>
        <w:ind w:left="252" w:firstLine="252"/>
        <w:rPr>
          <w:rFonts w:ascii="ＭＳ 明朝" w:cs="Times New Roman"/>
          <w:b/>
          <w:spacing w:val="6"/>
        </w:rPr>
      </w:pPr>
      <w:r w:rsidRPr="00413312">
        <w:rPr>
          <w:rFonts w:ascii="ＭＳ 明朝" w:hAnsi="ＭＳ 明朝" w:hint="eastAsia"/>
          <w:b/>
        </w:rPr>
        <w:t>なお</w:t>
      </w:r>
      <w:r w:rsidR="00FE12D5">
        <w:rPr>
          <w:rFonts w:ascii="ＭＳ 明朝" w:hAnsi="ＭＳ 明朝" w:hint="eastAsia"/>
          <w:b/>
        </w:rPr>
        <w:t>、</w:t>
      </w:r>
      <w:r w:rsidRPr="00413312">
        <w:rPr>
          <w:rFonts w:ascii="ＭＳ 明朝" w:hAnsi="ＭＳ 明朝" w:hint="eastAsia"/>
          <w:b/>
        </w:rPr>
        <w:t>この書面の写しは受領しました。</w:t>
      </w:r>
    </w:p>
    <w:p w:rsidR="0039390C" w:rsidRDefault="0039390C" w:rsidP="0039390C">
      <w:pPr>
        <w:adjustRightInd/>
        <w:ind w:left="504" w:hanging="504"/>
      </w:pPr>
      <w:r>
        <w:rPr>
          <w:rFonts w:hint="eastAsia"/>
        </w:rPr>
        <w:t xml:space="preserve">　①　本人の心身の状態及び生活の状況に配慮して</w:t>
      </w:r>
      <w:r w:rsidR="00FE12D5">
        <w:rPr>
          <w:rFonts w:hint="eastAsia"/>
        </w:rPr>
        <w:t>、</w:t>
      </w:r>
      <w:r>
        <w:rPr>
          <w:rFonts w:hint="eastAsia"/>
        </w:rPr>
        <w:t>療養看護及び財産の管理をすること。</w:t>
      </w:r>
    </w:p>
    <w:p w:rsidR="0039390C" w:rsidRDefault="0039390C" w:rsidP="0039390C">
      <w:pPr>
        <w:adjustRightInd/>
        <w:ind w:left="504" w:hanging="504"/>
        <w:rPr>
          <w:rFonts w:ascii="ＭＳ 明朝" w:cs="Times New Roman"/>
          <w:spacing w:val="6"/>
        </w:rPr>
      </w:pPr>
      <w:r>
        <w:rPr>
          <w:rFonts w:hint="eastAsia"/>
        </w:rPr>
        <w:t xml:space="preserve">　②　毎年</w:t>
      </w:r>
      <w:r w:rsidR="00FE12D5">
        <w:rPr>
          <w:rFonts w:hint="eastAsia"/>
        </w:rPr>
        <w:t>、</w:t>
      </w:r>
      <w:r>
        <w:rPr>
          <w:rFonts w:hint="eastAsia"/>
        </w:rPr>
        <w:t>本人の誕生月の末日までに報告書を提出すること。</w:t>
      </w:r>
    </w:p>
    <w:p w:rsidR="0039390C" w:rsidRDefault="0039390C">
      <w:pPr>
        <w:adjustRightInd/>
        <w:ind w:left="504" w:hanging="504"/>
        <w:rPr>
          <w:rFonts w:ascii="ＭＳ 明朝" w:cs="Times New Roman"/>
          <w:spacing w:val="6"/>
        </w:rPr>
      </w:pPr>
      <w:r>
        <w:rPr>
          <w:rFonts w:hint="eastAsia"/>
        </w:rPr>
        <w:t xml:space="preserve">　③　家庭裁判所から報告を求められた場合は</w:t>
      </w:r>
      <w:r w:rsidR="00FE12D5">
        <w:rPr>
          <w:rFonts w:hint="eastAsia"/>
        </w:rPr>
        <w:t>、</w:t>
      </w:r>
      <w:r>
        <w:rPr>
          <w:rFonts w:hint="eastAsia"/>
        </w:rPr>
        <w:t>決められた期限まで報告をし</w:t>
      </w:r>
      <w:r w:rsidR="00FE12D5">
        <w:rPr>
          <w:rFonts w:hint="eastAsia"/>
        </w:rPr>
        <w:t>、</w:t>
      </w:r>
      <w:r>
        <w:rPr>
          <w:rFonts w:hint="eastAsia"/>
        </w:rPr>
        <w:t>家庭裁判所の指示に従うこと。</w:t>
      </w:r>
    </w:p>
    <w:p w:rsidR="0039390C" w:rsidRDefault="0039390C">
      <w:pPr>
        <w:adjustRightInd/>
        <w:ind w:left="504" w:hanging="504"/>
        <w:rPr>
          <w:rFonts w:ascii="ＭＳ 明朝" w:cs="Times New Roman"/>
          <w:spacing w:val="6"/>
        </w:rPr>
      </w:pPr>
      <w:r>
        <w:rPr>
          <w:rFonts w:hint="eastAsia"/>
        </w:rPr>
        <w:t xml:space="preserve">　④　本人の財産は</w:t>
      </w:r>
      <w:r w:rsidR="00FE12D5">
        <w:rPr>
          <w:rFonts w:hint="eastAsia"/>
        </w:rPr>
        <w:t>、</w:t>
      </w:r>
      <w:r>
        <w:rPr>
          <w:rFonts w:hint="eastAsia"/>
        </w:rPr>
        <w:t>あくまでも他人の財産であるという意識で</w:t>
      </w:r>
      <w:r w:rsidR="00FE12D5">
        <w:rPr>
          <w:rFonts w:hint="eastAsia"/>
        </w:rPr>
        <w:t>、</w:t>
      </w:r>
      <w:r>
        <w:rPr>
          <w:rFonts w:hint="eastAsia"/>
        </w:rPr>
        <w:t>後見人等の財産とは区別して管理し</w:t>
      </w:r>
      <w:r w:rsidR="00FE12D5">
        <w:rPr>
          <w:rFonts w:hint="eastAsia"/>
        </w:rPr>
        <w:t>、</w:t>
      </w:r>
      <w:r>
        <w:rPr>
          <w:rFonts w:hint="eastAsia"/>
        </w:rPr>
        <w:t>後見人等の財産と混同したり</w:t>
      </w:r>
      <w:r w:rsidR="00FE12D5">
        <w:rPr>
          <w:rFonts w:hint="eastAsia"/>
        </w:rPr>
        <w:t>、</w:t>
      </w:r>
      <w:r>
        <w:rPr>
          <w:rFonts w:hint="eastAsia"/>
        </w:rPr>
        <w:t>後見人等を含む親族など本人以外の者のために使うことのないよう</w:t>
      </w:r>
      <w:r w:rsidR="00FE12D5">
        <w:rPr>
          <w:rFonts w:hint="eastAsia"/>
        </w:rPr>
        <w:t>、</w:t>
      </w:r>
      <w:r>
        <w:rPr>
          <w:rFonts w:hint="eastAsia"/>
        </w:rPr>
        <w:t>適切に管理すること。</w:t>
      </w:r>
    </w:p>
    <w:p w:rsidR="0039390C" w:rsidRDefault="0039390C">
      <w:pPr>
        <w:adjustRightInd/>
        <w:ind w:left="504" w:hanging="504"/>
        <w:rPr>
          <w:rFonts w:ascii="ＭＳ 明朝" w:cs="Times New Roman"/>
          <w:spacing w:val="6"/>
        </w:rPr>
      </w:pPr>
      <w:r>
        <w:rPr>
          <w:rFonts w:hint="eastAsia"/>
        </w:rPr>
        <w:t xml:space="preserve">　⑤　本人の収支の状況はノート（金銭出納帳）等に記載し</w:t>
      </w:r>
      <w:r w:rsidR="00FE12D5">
        <w:rPr>
          <w:rFonts w:hint="eastAsia"/>
        </w:rPr>
        <w:t>、</w:t>
      </w:r>
      <w:r>
        <w:rPr>
          <w:rFonts w:hint="eastAsia"/>
        </w:rPr>
        <w:t>領収書等の収支に関する資料は保管すること。</w:t>
      </w:r>
    </w:p>
    <w:p w:rsidR="0039390C" w:rsidRDefault="0039390C">
      <w:pPr>
        <w:adjustRightInd/>
        <w:ind w:left="504" w:hanging="504"/>
        <w:rPr>
          <w:rFonts w:ascii="ＭＳ 明朝" w:cs="Times New Roman"/>
          <w:spacing w:val="6"/>
        </w:rPr>
      </w:pPr>
      <w:r>
        <w:rPr>
          <w:rFonts w:hint="eastAsia"/>
        </w:rPr>
        <w:t xml:space="preserve">　⑥　財産管理を行うに当たって</w:t>
      </w:r>
      <w:r w:rsidR="00FE12D5">
        <w:rPr>
          <w:rFonts w:hint="eastAsia"/>
        </w:rPr>
        <w:t>、</w:t>
      </w:r>
      <w:r>
        <w:rPr>
          <w:rFonts w:hint="eastAsia"/>
        </w:rPr>
        <w:t>次のときには</w:t>
      </w:r>
      <w:r w:rsidR="00FE12D5">
        <w:rPr>
          <w:rFonts w:hint="eastAsia"/>
        </w:rPr>
        <w:t>、</w:t>
      </w:r>
      <w:r>
        <w:rPr>
          <w:rFonts w:hint="eastAsia"/>
        </w:rPr>
        <w:t>事前に家庭裁判所や監督人に報告し</w:t>
      </w:r>
      <w:r w:rsidR="00FE12D5">
        <w:rPr>
          <w:rFonts w:hint="eastAsia"/>
        </w:rPr>
        <w:t>、</w:t>
      </w:r>
      <w:r>
        <w:rPr>
          <w:rFonts w:hint="eastAsia"/>
        </w:rPr>
        <w:t>その指示や助言を受けること。</w:t>
      </w:r>
    </w:p>
    <w:p w:rsidR="0039390C" w:rsidRDefault="0039390C">
      <w:pPr>
        <w:adjustRightInd/>
        <w:ind w:left="504" w:hanging="504"/>
        <w:rPr>
          <w:rFonts w:ascii="ＭＳ 明朝" w:cs="Times New Roman"/>
          <w:spacing w:val="6"/>
        </w:rPr>
      </w:pPr>
      <w:r>
        <w:rPr>
          <w:rFonts w:hint="eastAsia"/>
        </w:rPr>
        <w:t xml:space="preserve">　　ア　遺産</w:t>
      </w:r>
      <w:r w:rsidR="00FE12D5">
        <w:rPr>
          <w:rFonts w:hint="eastAsia"/>
        </w:rPr>
        <w:t>、</w:t>
      </w:r>
      <w:r>
        <w:rPr>
          <w:rFonts w:hint="eastAsia"/>
        </w:rPr>
        <w:t>保険金</w:t>
      </w:r>
      <w:r w:rsidR="00FE12D5">
        <w:rPr>
          <w:rFonts w:hint="eastAsia"/>
        </w:rPr>
        <w:t>、</w:t>
      </w:r>
      <w:r>
        <w:rPr>
          <w:rFonts w:hint="eastAsia"/>
        </w:rPr>
        <w:t>不動産の売却代金などの多額の財産を取得する場合。</w:t>
      </w:r>
    </w:p>
    <w:p w:rsidR="0039390C" w:rsidRDefault="0039390C">
      <w:pPr>
        <w:adjustRightInd/>
        <w:ind w:left="504" w:hanging="504"/>
        <w:rPr>
          <w:rFonts w:ascii="ＭＳ 明朝" w:cs="Times New Roman"/>
          <w:spacing w:val="6"/>
        </w:rPr>
      </w:pPr>
      <w:r>
        <w:rPr>
          <w:rFonts w:hint="eastAsia"/>
        </w:rPr>
        <w:t xml:space="preserve">　　イ　多額の支出をする場合。</w:t>
      </w:r>
    </w:p>
    <w:p w:rsidR="0039390C" w:rsidRDefault="0039390C">
      <w:pPr>
        <w:adjustRightInd/>
        <w:ind w:left="504" w:hanging="504"/>
      </w:pPr>
      <w:r>
        <w:rPr>
          <w:rFonts w:hint="eastAsia"/>
          <w:color w:val="FF0000"/>
        </w:rPr>
        <w:t xml:space="preserve">　</w:t>
      </w:r>
      <w:r>
        <w:rPr>
          <w:rFonts w:hint="eastAsia"/>
        </w:rPr>
        <w:t>⑦</w:t>
      </w:r>
      <w:r>
        <w:rPr>
          <w:rFonts w:hint="eastAsia"/>
          <w:color w:val="FF0000"/>
        </w:rPr>
        <w:t xml:space="preserve">　</w:t>
      </w:r>
      <w:r>
        <w:rPr>
          <w:rFonts w:hint="eastAsia"/>
        </w:rPr>
        <w:t>本人が死亡した場合や</w:t>
      </w:r>
      <w:r w:rsidR="00FE12D5">
        <w:rPr>
          <w:rFonts w:hint="eastAsia"/>
        </w:rPr>
        <w:t>、</w:t>
      </w:r>
      <w:r>
        <w:rPr>
          <w:rFonts w:hint="eastAsia"/>
        </w:rPr>
        <w:t>本人又は後見人等が住所を変更した場合は</w:t>
      </w:r>
      <w:r w:rsidR="00FE12D5">
        <w:rPr>
          <w:rFonts w:hint="eastAsia"/>
        </w:rPr>
        <w:t>、</w:t>
      </w:r>
      <w:r>
        <w:rPr>
          <w:rFonts w:hint="eastAsia"/>
        </w:rPr>
        <w:t>家庭裁判所に報告すること。</w:t>
      </w:r>
    </w:p>
    <w:p w:rsidR="00AB3CAB" w:rsidRPr="00413312" w:rsidRDefault="00E211A3" w:rsidP="00413312">
      <w:pPr>
        <w:adjustRightInd/>
        <w:ind w:left="504" w:hanging="504"/>
        <w:rPr>
          <w:rFonts w:asciiTheme="minorEastAsia" w:eastAsiaTheme="minorEastAsia" w:hAnsiTheme="minorEastAsia"/>
        </w:rPr>
      </w:pPr>
      <w:r>
        <w:rPr>
          <w:rFonts w:hint="eastAsia"/>
        </w:rPr>
        <w:t xml:space="preserve">　</w:t>
      </w:r>
      <w:r w:rsidR="007F28AD">
        <w:rPr>
          <w:rFonts w:hint="eastAsia"/>
        </w:rPr>
        <w:t>⑧　後見で流動資産が</w:t>
      </w:r>
      <w:r w:rsidR="00516A6B">
        <w:rPr>
          <w:rFonts w:hint="eastAsia"/>
        </w:rPr>
        <w:t>高額な場合、裁判所の指示により、</w:t>
      </w:r>
      <w:r w:rsidR="007F28AD" w:rsidRPr="00D61562">
        <w:rPr>
          <w:rFonts w:hint="eastAsia"/>
          <w:bCs/>
        </w:rPr>
        <w:t>後見制度支援信託又は後見制度支援預貯金を利用する</w:t>
      </w:r>
      <w:r w:rsidR="007F28AD">
        <w:rPr>
          <w:rFonts w:hint="eastAsia"/>
          <w:bCs/>
        </w:rPr>
        <w:t>こと（保佐又は補助で流動資産が</w:t>
      </w:r>
      <w:r w:rsidR="00516A6B">
        <w:rPr>
          <w:rFonts w:hint="eastAsia"/>
        </w:rPr>
        <w:t>高額な場合</w:t>
      </w:r>
      <w:r w:rsidR="007F28AD">
        <w:rPr>
          <w:rFonts w:hint="eastAsia"/>
          <w:bCs/>
        </w:rPr>
        <w:t>は監督人を選任する場合があること）</w:t>
      </w:r>
      <w:r w:rsidR="004B11CC">
        <w:rPr>
          <w:rFonts w:hint="eastAsia"/>
          <w:bCs/>
        </w:rPr>
        <w:t>。</w:t>
      </w:r>
    </w:p>
    <w:p w:rsidR="0039390C" w:rsidRDefault="0039390C">
      <w:pPr>
        <w:adjustRightInd/>
        <w:rPr>
          <w:rFonts w:ascii="ＭＳ 明朝" w:cs="Times New Roman"/>
          <w:spacing w:val="6"/>
        </w:rPr>
      </w:pPr>
      <w:r>
        <w:rPr>
          <w:rFonts w:ascii="ＭＳ 明朝" w:hAnsi="ＭＳ 明朝"/>
        </w:rPr>
        <w:t xml:space="preserve">             </w:t>
      </w:r>
      <w:r w:rsidR="006A240E">
        <w:rPr>
          <w:rFonts w:ascii="ＭＳ 明朝" w:hint="eastAsia"/>
        </w:rPr>
        <w:t>令和</w:t>
      </w:r>
      <w:r>
        <w:rPr>
          <w:rFonts w:ascii="ＭＳ 明朝" w:hint="eastAsia"/>
        </w:rPr>
        <w:t xml:space="preserve">　</w:t>
      </w:r>
      <w:r>
        <w:rPr>
          <w:rFonts w:ascii="ＭＳ 明朝" w:hAnsi="ＭＳ 明朝"/>
        </w:rPr>
        <w:t xml:space="preserve">    </w:t>
      </w:r>
      <w:r>
        <w:rPr>
          <w:rFonts w:ascii="ＭＳ 明朝" w:hint="eastAsia"/>
        </w:rPr>
        <w:t xml:space="preserve">年　</w:t>
      </w:r>
      <w:r>
        <w:rPr>
          <w:rFonts w:ascii="ＭＳ 明朝" w:hAnsi="ＭＳ 明朝"/>
        </w:rPr>
        <w:t xml:space="preserve">    </w:t>
      </w:r>
      <w:r>
        <w:rPr>
          <w:rFonts w:ascii="ＭＳ 明朝" w:hint="eastAsia"/>
        </w:rPr>
        <w:t xml:space="preserve">月　</w:t>
      </w:r>
      <w:r>
        <w:rPr>
          <w:rFonts w:ascii="ＭＳ 明朝" w:hAnsi="ＭＳ 明朝"/>
        </w:rPr>
        <w:t xml:space="preserve">    </w:t>
      </w:r>
      <w:r>
        <w:rPr>
          <w:rFonts w:ascii="ＭＳ 明朝" w:hint="eastAsia"/>
        </w:rPr>
        <w:t>日</w:t>
      </w:r>
    </w:p>
    <w:p w:rsidR="0039390C" w:rsidRDefault="0039390C">
      <w:pPr>
        <w:adjustRightInd/>
        <w:spacing w:line="544" w:lineRule="exact"/>
        <w:rPr>
          <w:rFonts w:ascii="ＭＳ 明朝" w:cs="Times New Roman"/>
          <w:spacing w:val="6"/>
        </w:rPr>
      </w:pPr>
      <w:r>
        <w:rPr>
          <w:rFonts w:ascii="ＭＳ 明朝" w:hAnsi="ＭＳ 明朝"/>
          <w:sz w:val="28"/>
          <w:szCs w:val="28"/>
        </w:rPr>
        <w:t xml:space="preserve">       </w:t>
      </w:r>
      <w:r>
        <w:rPr>
          <w:rFonts w:ascii="ＭＳ 明朝" w:hint="eastAsia"/>
          <w:spacing w:val="2"/>
          <w:sz w:val="28"/>
          <w:szCs w:val="28"/>
        </w:rPr>
        <w:t xml:space="preserve">　　</w:t>
      </w:r>
      <w:r>
        <w:rPr>
          <w:rFonts w:ascii="ＭＳ 明朝" w:hint="eastAsia"/>
          <w:spacing w:val="2"/>
          <w:sz w:val="28"/>
          <w:szCs w:val="28"/>
          <w:u w:val="single" w:color="000000"/>
        </w:rPr>
        <w:t>後見人等（候補者）氏名：</w:t>
      </w:r>
      <w:r>
        <w:rPr>
          <w:rFonts w:ascii="ＭＳ 明朝" w:hAnsi="ＭＳ 明朝"/>
          <w:sz w:val="28"/>
          <w:szCs w:val="28"/>
          <w:u w:val="single" w:color="000000"/>
        </w:rPr>
        <w:t xml:space="preserve">    </w:t>
      </w:r>
      <w:r>
        <w:rPr>
          <w:rFonts w:ascii="ＭＳ 明朝" w:hint="eastAsia"/>
          <w:spacing w:val="2"/>
          <w:sz w:val="28"/>
          <w:szCs w:val="28"/>
          <w:u w:val="single" w:color="000000"/>
        </w:rPr>
        <w:t xml:space="preserve">　　　</w:t>
      </w:r>
      <w:r>
        <w:rPr>
          <w:rFonts w:ascii="ＭＳ 明朝" w:hAnsi="ＭＳ 明朝"/>
          <w:sz w:val="28"/>
          <w:szCs w:val="28"/>
          <w:u w:val="single" w:color="000000"/>
        </w:rPr>
        <w:t xml:space="preserve">              </w:t>
      </w:r>
      <w:r>
        <w:rPr>
          <w:rFonts w:ascii="ＭＳ 明朝" w:hint="eastAsia"/>
          <w:spacing w:val="2"/>
          <w:sz w:val="28"/>
          <w:szCs w:val="28"/>
          <w:u w:val="single" w:color="000000"/>
        </w:rPr>
        <w:t>印</w:t>
      </w:r>
    </w:p>
    <w:p w:rsidR="0039390C" w:rsidRDefault="0039390C">
      <w:pPr>
        <w:adjustRightInd/>
        <w:ind w:left="2780"/>
        <w:rPr>
          <w:rFonts w:ascii="ＭＳ 明朝" w:cs="Times New Roman"/>
          <w:spacing w:val="6"/>
        </w:rPr>
      </w:pPr>
      <w:r>
        <w:rPr>
          <w:rFonts w:hint="eastAsia"/>
        </w:rPr>
        <w:t xml:space="preserve">　　　　</w:t>
      </w:r>
      <w:r>
        <w:rPr>
          <w:rFonts w:hint="eastAsia"/>
          <w:u w:val="single" w:color="000000"/>
        </w:rPr>
        <w:t xml:space="preserve">（本人氏名：　　　　　</w:t>
      </w:r>
      <w:r>
        <w:rPr>
          <w:rFonts w:cs="Times New Roman"/>
          <w:u w:val="single" w:color="000000"/>
        </w:rPr>
        <w:t xml:space="preserve">  </w:t>
      </w:r>
      <w:r>
        <w:rPr>
          <w:rFonts w:hint="eastAsia"/>
          <w:u w:val="single" w:color="000000"/>
        </w:rPr>
        <w:t xml:space="preserve">　　　　　　　　）</w:t>
      </w:r>
    </w:p>
    <w:sectPr w:rsidR="0039390C" w:rsidSect="00D61562">
      <w:headerReference w:type="default" r:id="rId6"/>
      <w:type w:val="continuous"/>
      <w:pgSz w:w="11906" w:h="16838" w:code="9"/>
      <w:pgMar w:top="1531" w:right="850" w:bottom="1361" w:left="1700" w:header="720" w:footer="720" w:gutter="0"/>
      <w:pgNumType w:start="59"/>
      <w:cols w:space="720"/>
      <w:noEndnote/>
      <w:docGrid w:type="linesAndChars" w:linePitch="464"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030" w:rsidRDefault="009D2030">
      <w:r>
        <w:separator/>
      </w:r>
    </w:p>
  </w:endnote>
  <w:endnote w:type="continuationSeparator" w:id="0">
    <w:p w:rsidR="009D2030" w:rsidRDefault="009D2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030" w:rsidRDefault="009D2030">
      <w:r>
        <w:rPr>
          <w:rFonts w:ascii="ＭＳ 明朝" w:cs="Times New Roman"/>
          <w:color w:val="auto"/>
          <w:sz w:val="2"/>
          <w:szCs w:val="2"/>
        </w:rPr>
        <w:continuationSeparator/>
      </w:r>
    </w:p>
  </w:footnote>
  <w:footnote w:type="continuationSeparator" w:id="0">
    <w:p w:rsidR="009D2030" w:rsidRDefault="009D20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05C" w:rsidRDefault="00A1205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hyphenationZone w:val="0"/>
  <w:drawingGridHorizontalSpacing w:val="2457"/>
  <w:drawingGridVerticalSpacing w:val="232"/>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90C"/>
    <w:rsid w:val="00002CA5"/>
    <w:rsid w:val="0004146B"/>
    <w:rsid w:val="00042D25"/>
    <w:rsid w:val="0008670B"/>
    <w:rsid w:val="001555A4"/>
    <w:rsid w:val="00196D31"/>
    <w:rsid w:val="001A1520"/>
    <w:rsid w:val="00253EF8"/>
    <w:rsid w:val="00260EDF"/>
    <w:rsid w:val="0027251A"/>
    <w:rsid w:val="002D1258"/>
    <w:rsid w:val="0037691B"/>
    <w:rsid w:val="00377FC9"/>
    <w:rsid w:val="0039390C"/>
    <w:rsid w:val="003A09A8"/>
    <w:rsid w:val="00413312"/>
    <w:rsid w:val="004B11CC"/>
    <w:rsid w:val="004C54FB"/>
    <w:rsid w:val="004D545F"/>
    <w:rsid w:val="004E519E"/>
    <w:rsid w:val="00502D3F"/>
    <w:rsid w:val="00516A6B"/>
    <w:rsid w:val="00644E41"/>
    <w:rsid w:val="006836CB"/>
    <w:rsid w:val="006A240E"/>
    <w:rsid w:val="00763A00"/>
    <w:rsid w:val="007C276B"/>
    <w:rsid w:val="007C5879"/>
    <w:rsid w:val="007E7CE0"/>
    <w:rsid w:val="007F1D23"/>
    <w:rsid w:val="007F28AD"/>
    <w:rsid w:val="00837AC6"/>
    <w:rsid w:val="00890D57"/>
    <w:rsid w:val="008F03E7"/>
    <w:rsid w:val="009228FD"/>
    <w:rsid w:val="00962099"/>
    <w:rsid w:val="0099776B"/>
    <w:rsid w:val="009D2030"/>
    <w:rsid w:val="00A1205C"/>
    <w:rsid w:val="00A613EC"/>
    <w:rsid w:val="00A92EF8"/>
    <w:rsid w:val="00AB3CAB"/>
    <w:rsid w:val="00B05F8B"/>
    <w:rsid w:val="00B54119"/>
    <w:rsid w:val="00B8622A"/>
    <w:rsid w:val="00B905EE"/>
    <w:rsid w:val="00B92F85"/>
    <w:rsid w:val="00CD61B5"/>
    <w:rsid w:val="00D61562"/>
    <w:rsid w:val="00E211A3"/>
    <w:rsid w:val="00EC321C"/>
    <w:rsid w:val="00ED4424"/>
    <w:rsid w:val="00EE653E"/>
    <w:rsid w:val="00EE65A2"/>
    <w:rsid w:val="00F04A87"/>
    <w:rsid w:val="00F1624D"/>
    <w:rsid w:val="00F37E87"/>
    <w:rsid w:val="00F91E0D"/>
    <w:rsid w:val="00FE12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3422424-CFBF-44B4-826C-55188E2B3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390C"/>
    <w:pPr>
      <w:tabs>
        <w:tab w:val="center" w:pos="4252"/>
        <w:tab w:val="right" w:pos="8504"/>
      </w:tabs>
      <w:snapToGrid w:val="0"/>
    </w:pPr>
  </w:style>
  <w:style w:type="character" w:customStyle="1" w:styleId="a4">
    <w:name w:val="ヘッダー (文字)"/>
    <w:basedOn w:val="a0"/>
    <w:link w:val="a3"/>
    <w:uiPriority w:val="99"/>
    <w:locked/>
    <w:rsid w:val="0039390C"/>
    <w:rPr>
      <w:rFonts w:cs="ＭＳ 明朝"/>
      <w:color w:val="000000"/>
      <w:kern w:val="0"/>
      <w:sz w:val="24"/>
      <w:szCs w:val="24"/>
    </w:rPr>
  </w:style>
  <w:style w:type="paragraph" w:styleId="a5">
    <w:name w:val="footer"/>
    <w:basedOn w:val="a"/>
    <w:link w:val="a6"/>
    <w:uiPriority w:val="99"/>
    <w:unhideWhenUsed/>
    <w:rsid w:val="0039390C"/>
    <w:pPr>
      <w:tabs>
        <w:tab w:val="center" w:pos="4252"/>
        <w:tab w:val="right" w:pos="8504"/>
      </w:tabs>
      <w:snapToGrid w:val="0"/>
    </w:pPr>
  </w:style>
  <w:style w:type="character" w:customStyle="1" w:styleId="a6">
    <w:name w:val="フッター (文字)"/>
    <w:basedOn w:val="a0"/>
    <w:link w:val="a5"/>
    <w:uiPriority w:val="99"/>
    <w:locked/>
    <w:rsid w:val="0039390C"/>
    <w:rPr>
      <w:rFonts w:cs="ＭＳ 明朝"/>
      <w:color w:val="000000"/>
      <w:kern w:val="0"/>
      <w:sz w:val="24"/>
      <w:szCs w:val="24"/>
    </w:rPr>
  </w:style>
  <w:style w:type="paragraph" w:styleId="a7">
    <w:name w:val="Balloon Text"/>
    <w:basedOn w:val="a"/>
    <w:link w:val="a8"/>
    <w:uiPriority w:val="99"/>
    <w:rsid w:val="009228FD"/>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9228FD"/>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最高裁判所</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最高裁判所</dc:creator>
  <cp:keywords/>
  <dc:description/>
  <cp:lastModifiedBy>市川</cp:lastModifiedBy>
  <cp:revision>2</cp:revision>
  <cp:lastPrinted>2024-01-18T04:31:00Z</cp:lastPrinted>
  <dcterms:created xsi:type="dcterms:W3CDTF">2024-01-18T04:31:00Z</dcterms:created>
  <dcterms:modified xsi:type="dcterms:W3CDTF">2024-01-18T04:31:00Z</dcterms:modified>
</cp:coreProperties>
</file>