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9C" w:rsidRPr="00913322" w:rsidRDefault="00DF649C" w:rsidP="00DF649C">
      <w:pPr>
        <w:jc w:val="center"/>
        <w:rPr>
          <w:rFonts w:ascii="ＭＳ ゴシック" w:eastAsia="ＭＳ ゴシック"/>
        </w:rPr>
      </w:pPr>
      <w:r w:rsidRPr="00913322">
        <w:rPr>
          <w:rFonts w:ascii="ＭＳ ゴシック" w:eastAsia="ＭＳ ゴシック" w:hint="eastAsia"/>
        </w:rPr>
        <w:t>＜財産分与</w:t>
      </w:r>
      <w:r w:rsidR="001E2E6C" w:rsidRPr="00913322">
        <w:rPr>
          <w:rFonts w:ascii="ＭＳ ゴシック" w:eastAsia="ＭＳ ゴシック" w:hint="eastAsia"/>
        </w:rPr>
        <w:t>調停</w:t>
      </w:r>
      <w:r w:rsidR="00B72F23">
        <w:rPr>
          <w:rFonts w:ascii="ＭＳ ゴシック" w:eastAsia="ＭＳ ゴシック" w:hint="eastAsia"/>
        </w:rPr>
        <w:t>（審判）</w:t>
      </w:r>
      <w:r w:rsidRPr="00913322">
        <w:rPr>
          <w:rFonts w:ascii="ＭＳ ゴシック" w:eastAsia="ＭＳ ゴシック" w:hint="eastAsia"/>
        </w:rPr>
        <w:t>を申し立てる方へ＞</w:t>
      </w:r>
    </w:p>
    <w:p w:rsidR="00DF649C" w:rsidRPr="00913322" w:rsidRDefault="00DF649C" w:rsidP="00CF46FE">
      <w:pPr>
        <w:spacing w:beforeLines="50" w:before="164" w:line="360" w:lineRule="auto"/>
        <w:rPr>
          <w:rFonts w:ascii="ＭＳ ゴシック" w:eastAsia="ＭＳ ゴシック"/>
          <w:sz w:val="22"/>
          <w:szCs w:val="22"/>
        </w:rPr>
      </w:pPr>
      <w:r w:rsidRPr="00913322">
        <w:rPr>
          <w:rFonts w:ascii="ＭＳ ゴシック" w:eastAsia="ＭＳ ゴシック" w:hint="eastAsia"/>
          <w:sz w:val="22"/>
          <w:szCs w:val="22"/>
        </w:rPr>
        <w:t>１</w:t>
      </w:r>
      <w:r w:rsidRPr="00913322">
        <w:rPr>
          <w:rFonts w:ascii="ＭＳ ゴシック" w:eastAsia="ＭＳ ゴシック"/>
          <w:sz w:val="22"/>
          <w:szCs w:val="22"/>
        </w:rPr>
        <w:t xml:space="preserve"> </w:t>
      </w:r>
      <w:r w:rsidR="00360677" w:rsidRPr="00913322">
        <w:rPr>
          <w:rFonts w:ascii="ＭＳ ゴシック" w:eastAsia="ＭＳ ゴシック" w:hint="eastAsia"/>
          <w:sz w:val="22"/>
          <w:szCs w:val="22"/>
        </w:rPr>
        <w:t xml:space="preserve"> </w:t>
      </w:r>
      <w:r w:rsidRPr="00913322">
        <w:rPr>
          <w:rFonts w:ascii="ＭＳ ゴシック" w:eastAsia="ＭＳ ゴシック" w:hint="eastAsia"/>
          <w:sz w:val="22"/>
          <w:szCs w:val="22"/>
        </w:rPr>
        <w:t>概要</w:t>
      </w:r>
    </w:p>
    <w:p w:rsidR="00DF649C" w:rsidRPr="00913322" w:rsidRDefault="00686FBB" w:rsidP="00913322">
      <w:pPr>
        <w:ind w:leftChars="100" w:left="249" w:firstLineChars="100" w:firstLine="229"/>
        <w:rPr>
          <w:sz w:val="22"/>
          <w:szCs w:val="22"/>
        </w:rPr>
      </w:pPr>
      <w:r>
        <w:rPr>
          <w:rFonts w:hint="eastAsia"/>
          <w:sz w:val="22"/>
          <w:szCs w:val="22"/>
        </w:rPr>
        <w:t>財産分与とは，</w:t>
      </w:r>
      <w:r w:rsidR="00DF649C" w:rsidRPr="00913322">
        <w:rPr>
          <w:rFonts w:hint="eastAsia"/>
          <w:sz w:val="22"/>
          <w:szCs w:val="22"/>
        </w:rPr>
        <w:t>夫婦が婚姻中に協力して得た財産を，離婚する際に又は離婚後に分けること</w:t>
      </w:r>
      <w:r>
        <w:rPr>
          <w:rFonts w:hint="eastAsia"/>
          <w:sz w:val="22"/>
          <w:szCs w:val="22"/>
        </w:rPr>
        <w:t>です。</w:t>
      </w:r>
      <w:r w:rsidR="00DF649C" w:rsidRPr="00913322">
        <w:rPr>
          <w:rFonts w:hint="eastAsia"/>
          <w:sz w:val="22"/>
          <w:szCs w:val="22"/>
        </w:rPr>
        <w:t>離婚後，財産分与についての話合いがまとまらない場合には，離婚から２年以内に家庭裁判所に調停</w:t>
      </w:r>
      <w:r w:rsidR="00CB3F58">
        <w:rPr>
          <w:rFonts w:hint="eastAsia"/>
          <w:sz w:val="22"/>
          <w:szCs w:val="22"/>
        </w:rPr>
        <w:t>（審判）</w:t>
      </w:r>
      <w:r w:rsidR="00DF649C" w:rsidRPr="00913322">
        <w:rPr>
          <w:rFonts w:hint="eastAsia"/>
          <w:sz w:val="22"/>
          <w:szCs w:val="22"/>
        </w:rPr>
        <w:t>を申し立てることができます。</w:t>
      </w:r>
    </w:p>
    <w:p w:rsidR="00DF649C" w:rsidRPr="00913322" w:rsidRDefault="00DF649C" w:rsidP="00913322">
      <w:pPr>
        <w:ind w:leftChars="100" w:left="249" w:firstLineChars="100" w:firstLine="229"/>
        <w:rPr>
          <w:sz w:val="22"/>
          <w:szCs w:val="22"/>
        </w:rPr>
      </w:pPr>
      <w:r w:rsidRPr="00913322">
        <w:rPr>
          <w:rFonts w:hint="eastAsia"/>
          <w:sz w:val="22"/>
          <w:szCs w:val="22"/>
        </w:rPr>
        <w:t>調停手続では，調停委員会が，申立人（あなた）及び相手方から事情を聴いたり，資料を提出して</w:t>
      </w:r>
      <w:r w:rsidR="00260DC3">
        <w:rPr>
          <w:rFonts w:hint="eastAsia"/>
          <w:sz w:val="22"/>
          <w:szCs w:val="22"/>
        </w:rPr>
        <w:t>いただいたり</w:t>
      </w:r>
      <w:r w:rsidRPr="00913322">
        <w:rPr>
          <w:rFonts w:hint="eastAsia"/>
          <w:sz w:val="22"/>
          <w:szCs w:val="22"/>
        </w:rPr>
        <w:t>して，夫婦が協力して得た財産がどれくらいあるのか，</w:t>
      </w:r>
      <w:r w:rsidR="00686FBB">
        <w:rPr>
          <w:rFonts w:hint="eastAsia"/>
          <w:sz w:val="22"/>
          <w:szCs w:val="22"/>
        </w:rPr>
        <w:t>どちらが</w:t>
      </w:r>
      <w:r w:rsidRPr="00913322">
        <w:rPr>
          <w:rFonts w:hint="eastAsia"/>
          <w:sz w:val="22"/>
          <w:szCs w:val="22"/>
        </w:rPr>
        <w:t>どの財産を取得すべきかといった事情を把握しながら，双方の合意を目指して話合いを進めます。</w:t>
      </w:r>
    </w:p>
    <w:p w:rsidR="00C14F1B" w:rsidRDefault="00DF649C" w:rsidP="00913322">
      <w:pPr>
        <w:overflowPunct w:val="0"/>
        <w:adjustRightInd w:val="0"/>
        <w:ind w:leftChars="100" w:left="249" w:firstLineChars="100" w:firstLine="229"/>
        <w:textAlignment w:val="baseline"/>
        <w:rPr>
          <w:sz w:val="22"/>
          <w:szCs w:val="22"/>
        </w:rPr>
      </w:pPr>
      <w:r w:rsidRPr="00913322">
        <w:rPr>
          <w:rFonts w:hint="eastAsia"/>
          <w:sz w:val="22"/>
          <w:szCs w:val="22"/>
        </w:rPr>
        <w:t>話合いがまとまらず調停が不成立になった場合には自動的に審判手続が開始され，裁判官が，</w:t>
      </w:r>
      <w:r w:rsidR="00CB3F58">
        <w:rPr>
          <w:rFonts w:hint="eastAsia"/>
          <w:sz w:val="22"/>
          <w:szCs w:val="22"/>
        </w:rPr>
        <w:t>双方</w:t>
      </w:r>
      <w:r w:rsidR="003A172F">
        <w:rPr>
          <w:rFonts w:hint="eastAsia"/>
          <w:sz w:val="22"/>
          <w:szCs w:val="22"/>
        </w:rPr>
        <w:t>からお聴きした事情や</w:t>
      </w:r>
      <w:r w:rsidR="00CB3F58">
        <w:rPr>
          <w:rFonts w:hint="eastAsia"/>
          <w:sz w:val="22"/>
          <w:szCs w:val="22"/>
        </w:rPr>
        <w:t>提出</w:t>
      </w:r>
      <w:r w:rsidR="003A172F">
        <w:rPr>
          <w:rFonts w:hint="eastAsia"/>
          <w:sz w:val="22"/>
          <w:szCs w:val="22"/>
        </w:rPr>
        <w:t>され</w:t>
      </w:r>
      <w:r w:rsidR="00CB3F58">
        <w:rPr>
          <w:rFonts w:hint="eastAsia"/>
          <w:sz w:val="22"/>
          <w:szCs w:val="22"/>
        </w:rPr>
        <w:t>た資料等</w:t>
      </w:r>
      <w:r w:rsidRPr="00913322">
        <w:rPr>
          <w:rFonts w:hint="eastAsia"/>
          <w:sz w:val="22"/>
          <w:szCs w:val="22"/>
        </w:rPr>
        <w:t>一切の事情を考慮して，審判を</w:t>
      </w:r>
      <w:r w:rsidR="007F0D7E">
        <w:rPr>
          <w:rFonts w:hint="eastAsia"/>
          <w:sz w:val="22"/>
          <w:szCs w:val="22"/>
        </w:rPr>
        <w:t>し</w:t>
      </w:r>
      <w:r w:rsidRPr="00913322">
        <w:rPr>
          <w:rFonts w:hint="eastAsia"/>
          <w:sz w:val="22"/>
          <w:szCs w:val="22"/>
        </w:rPr>
        <w:t>ます。</w:t>
      </w:r>
    </w:p>
    <w:p w:rsidR="00B51A6C" w:rsidRPr="00913322" w:rsidRDefault="00B51A6C" w:rsidP="00913322">
      <w:pPr>
        <w:overflowPunct w:val="0"/>
        <w:adjustRightInd w:val="0"/>
        <w:ind w:leftChars="100" w:left="249" w:firstLineChars="100" w:firstLine="229"/>
        <w:textAlignment w:val="baseline"/>
        <w:rPr>
          <w:sz w:val="22"/>
          <w:szCs w:val="22"/>
        </w:rPr>
      </w:pPr>
      <w:r>
        <w:rPr>
          <w:rFonts w:hint="eastAsia"/>
          <w:sz w:val="22"/>
          <w:szCs w:val="22"/>
        </w:rPr>
        <w:t>審判を申し立てた場合でも，調停手続が先行することがあります。</w:t>
      </w:r>
    </w:p>
    <w:p w:rsidR="00DF649C" w:rsidRPr="00913322" w:rsidRDefault="00DF649C" w:rsidP="007F0D7E">
      <w:pPr>
        <w:snapToGrid w:val="0"/>
        <w:spacing w:line="240" w:lineRule="atLeast"/>
        <w:ind w:leftChars="127" w:left="499" w:hangingChars="80" w:hanging="183"/>
        <w:rPr>
          <w:sz w:val="22"/>
          <w:szCs w:val="22"/>
        </w:rPr>
      </w:pPr>
      <w:r w:rsidRPr="00913322">
        <w:rPr>
          <w:rFonts w:hint="eastAsia"/>
          <w:sz w:val="22"/>
          <w:szCs w:val="22"/>
        </w:rPr>
        <w:t>※</w:t>
      </w:r>
      <w:r w:rsidR="007F0D7E">
        <w:rPr>
          <w:rFonts w:hint="eastAsia"/>
          <w:sz w:val="22"/>
          <w:szCs w:val="22"/>
        </w:rPr>
        <w:t xml:space="preserve">　</w:t>
      </w:r>
      <w:r w:rsidRPr="00913322">
        <w:rPr>
          <w:rFonts w:hint="eastAsia"/>
          <w:sz w:val="22"/>
          <w:szCs w:val="22"/>
        </w:rPr>
        <w:t>まだ離婚していない夫婦が財産分与を求める場合には，夫婦関係調整（離婚）調停の中で話合いをすることができます。</w:t>
      </w:r>
    </w:p>
    <w:p w:rsidR="00DF649C" w:rsidRPr="00913322" w:rsidRDefault="00DF649C" w:rsidP="00CF46FE">
      <w:pPr>
        <w:spacing w:beforeLines="50" w:before="164" w:line="360" w:lineRule="auto"/>
        <w:rPr>
          <w:rFonts w:ascii="ＭＳ ゴシック" w:eastAsia="ＭＳ ゴシック"/>
          <w:sz w:val="22"/>
          <w:szCs w:val="22"/>
        </w:rPr>
      </w:pPr>
      <w:r w:rsidRPr="00913322">
        <w:rPr>
          <w:rFonts w:ascii="ＭＳ ゴシック" w:eastAsia="ＭＳ ゴシック" w:hint="eastAsia"/>
          <w:sz w:val="22"/>
          <w:szCs w:val="22"/>
        </w:rPr>
        <w:t>２　申立てに必要な費用</w:t>
      </w:r>
    </w:p>
    <w:p w:rsidR="00DF649C" w:rsidRPr="004A265C" w:rsidRDefault="00DF649C" w:rsidP="00DF649C">
      <w:pPr>
        <w:ind w:left="252"/>
        <w:rPr>
          <w:sz w:val="22"/>
          <w:szCs w:val="22"/>
        </w:rPr>
      </w:pPr>
      <w:r w:rsidRPr="004A265C">
        <w:rPr>
          <w:rFonts w:hint="eastAsia"/>
          <w:sz w:val="22"/>
          <w:szCs w:val="22"/>
        </w:rPr>
        <w:t>□　収入印紙・・</w:t>
      </w:r>
      <w:r w:rsidRPr="004A265C">
        <w:rPr>
          <w:sz w:val="22"/>
          <w:szCs w:val="22"/>
        </w:rPr>
        <w:t>1</w:t>
      </w:r>
      <w:r w:rsidR="0065636F">
        <w:rPr>
          <w:sz w:val="22"/>
          <w:szCs w:val="22"/>
        </w:rPr>
        <w:t>,</w:t>
      </w:r>
      <w:r w:rsidRPr="004A265C">
        <w:rPr>
          <w:sz w:val="22"/>
          <w:szCs w:val="22"/>
        </w:rPr>
        <w:t>200</w:t>
      </w:r>
      <w:r w:rsidRPr="004A265C">
        <w:rPr>
          <w:rFonts w:hint="eastAsia"/>
          <w:sz w:val="22"/>
          <w:szCs w:val="22"/>
        </w:rPr>
        <w:t>円</w:t>
      </w:r>
    </w:p>
    <w:p w:rsidR="009D5D06" w:rsidRDefault="00DF649C" w:rsidP="009D5D06">
      <w:pPr>
        <w:ind w:left="252"/>
        <w:rPr>
          <w:sz w:val="22"/>
        </w:rPr>
      </w:pPr>
      <w:r w:rsidRPr="004A265C">
        <w:rPr>
          <w:rFonts w:hint="eastAsia"/>
          <w:sz w:val="22"/>
          <w:szCs w:val="22"/>
        </w:rPr>
        <w:t xml:space="preserve">□　</w:t>
      </w:r>
      <w:r w:rsidR="00B32433" w:rsidRPr="004A265C">
        <w:rPr>
          <w:rFonts w:hint="eastAsia"/>
          <w:sz w:val="22"/>
          <w:szCs w:val="22"/>
        </w:rPr>
        <w:t>連絡</w:t>
      </w:r>
      <w:r w:rsidR="00B32433" w:rsidRPr="001B2FE9">
        <w:rPr>
          <w:rFonts w:hint="eastAsia"/>
          <w:sz w:val="22"/>
          <w:szCs w:val="22"/>
        </w:rPr>
        <w:t>用の郵便切手・・</w:t>
      </w:r>
      <w:r w:rsidR="008D7545">
        <w:rPr>
          <w:rFonts w:hint="eastAsia"/>
          <w:sz w:val="22"/>
        </w:rPr>
        <w:t>100円×2枚，84円×8枚，10円×14枚，1円×10枚（合計1,022円）</w:t>
      </w:r>
    </w:p>
    <w:p w:rsidR="00DF649C" w:rsidRPr="00913322" w:rsidRDefault="00DF649C" w:rsidP="00CF46FE">
      <w:pPr>
        <w:spacing w:beforeLines="50" w:before="164" w:line="360" w:lineRule="auto"/>
        <w:rPr>
          <w:rFonts w:ascii="ＭＳ ゴシック" w:eastAsia="ＭＳ ゴシック"/>
          <w:sz w:val="22"/>
          <w:szCs w:val="22"/>
        </w:rPr>
      </w:pPr>
      <w:r w:rsidRPr="00913322">
        <w:rPr>
          <w:rFonts w:ascii="ＭＳ ゴシック" w:eastAsia="ＭＳ ゴシック" w:hint="eastAsia"/>
          <w:sz w:val="22"/>
          <w:szCs w:val="22"/>
        </w:rPr>
        <w:t>３　申立て時や</w:t>
      </w:r>
      <w:r w:rsidR="00CB3F58">
        <w:rPr>
          <w:rFonts w:ascii="ＭＳ ゴシック" w:eastAsia="ＭＳ ゴシック" w:hint="eastAsia"/>
          <w:sz w:val="22"/>
          <w:szCs w:val="22"/>
        </w:rPr>
        <w:t>手続</w:t>
      </w:r>
      <w:r w:rsidRPr="00913322">
        <w:rPr>
          <w:rFonts w:ascii="ＭＳ ゴシック" w:eastAsia="ＭＳ ゴシック" w:hint="eastAsia"/>
          <w:sz w:val="22"/>
          <w:szCs w:val="22"/>
        </w:rPr>
        <w:t>進行中の提出書類等とその取扱い</w:t>
      </w:r>
    </w:p>
    <w:p w:rsidR="00DF649C" w:rsidRPr="00913322" w:rsidRDefault="00DF649C" w:rsidP="00913322">
      <w:pPr>
        <w:ind w:leftChars="100" w:left="478" w:hangingChars="100" w:hanging="229"/>
        <w:rPr>
          <w:rFonts w:ascii="ＭＳ ゴシック" w:eastAsia="ＭＳ ゴシック"/>
          <w:sz w:val="22"/>
          <w:szCs w:val="22"/>
        </w:rPr>
      </w:pPr>
      <w:r w:rsidRPr="00913322">
        <w:rPr>
          <w:rFonts w:ascii="ＭＳ ゴシック" w:eastAsia="ＭＳ ゴシック" w:hint="eastAsia"/>
          <w:sz w:val="22"/>
          <w:szCs w:val="22"/>
        </w:rPr>
        <w:t>(1) 申立て</w:t>
      </w:r>
      <w:r w:rsidR="00203EF2" w:rsidRPr="00913322">
        <w:rPr>
          <w:rFonts w:ascii="ＭＳ ゴシック" w:eastAsia="ＭＳ ゴシック" w:hint="eastAsia"/>
          <w:sz w:val="22"/>
          <w:szCs w:val="22"/>
        </w:rPr>
        <w:t>に必要な</w:t>
      </w:r>
      <w:r w:rsidRPr="00913322">
        <w:rPr>
          <w:rFonts w:ascii="ＭＳ ゴシック" w:eastAsia="ＭＳ ゴシック" w:hint="eastAsia"/>
          <w:sz w:val="22"/>
          <w:szCs w:val="22"/>
        </w:rPr>
        <w:t>書類</w:t>
      </w:r>
      <w:bookmarkStart w:id="0" w:name="_GoBack"/>
      <w:bookmarkEnd w:id="0"/>
    </w:p>
    <w:p w:rsidR="00DF649C" w:rsidRPr="00913322" w:rsidRDefault="00DF649C" w:rsidP="00DF649C">
      <w:pPr>
        <w:numPr>
          <w:ilvl w:val="0"/>
          <w:numId w:val="11"/>
        </w:numPr>
        <w:rPr>
          <w:sz w:val="22"/>
          <w:szCs w:val="22"/>
        </w:rPr>
      </w:pPr>
      <w:r w:rsidRPr="00913322">
        <w:rPr>
          <w:rFonts w:hint="eastAsia"/>
          <w:sz w:val="22"/>
          <w:szCs w:val="22"/>
        </w:rPr>
        <w:t xml:space="preserve">申立書（財産目録を含む。）３通　</w:t>
      </w:r>
    </w:p>
    <w:p w:rsidR="00DF649C" w:rsidRPr="00C1117E" w:rsidRDefault="00DF649C" w:rsidP="00C1117E">
      <w:pPr>
        <w:ind w:leftChars="300" w:left="966" w:hangingChars="100" w:hanging="219"/>
        <w:rPr>
          <w:sz w:val="21"/>
          <w:szCs w:val="21"/>
        </w:rPr>
      </w:pPr>
      <w:r w:rsidRPr="00C1117E">
        <w:rPr>
          <w:rFonts w:hint="eastAsia"/>
          <w:sz w:val="21"/>
          <w:szCs w:val="21"/>
        </w:rPr>
        <w:t>→申立書及び財産目録は，法律の定めにより相手方に送付しますので，裁判所用，相手方用，申立人用</w:t>
      </w:r>
      <w:r w:rsidR="00584B41" w:rsidRPr="00C1117E">
        <w:rPr>
          <w:rFonts w:hint="eastAsia"/>
          <w:sz w:val="21"/>
          <w:szCs w:val="21"/>
        </w:rPr>
        <w:t>の</w:t>
      </w:r>
      <w:r w:rsidRPr="00C1117E">
        <w:rPr>
          <w:rFonts w:hint="eastAsia"/>
          <w:sz w:val="21"/>
          <w:szCs w:val="21"/>
        </w:rPr>
        <w:t>控</w:t>
      </w:r>
      <w:r w:rsidR="00584B41" w:rsidRPr="00C1117E">
        <w:rPr>
          <w:rFonts w:hint="eastAsia"/>
          <w:sz w:val="21"/>
          <w:szCs w:val="21"/>
        </w:rPr>
        <w:t>え</w:t>
      </w:r>
      <w:r w:rsidRPr="00C1117E">
        <w:rPr>
          <w:rFonts w:hint="eastAsia"/>
          <w:sz w:val="21"/>
          <w:szCs w:val="21"/>
        </w:rPr>
        <w:t>の３通を作成してください。なお，裁判所の窓口に３枚複写式の申立書用紙がありますので，ご利用ください。</w:t>
      </w:r>
    </w:p>
    <w:p w:rsidR="00DF649C" w:rsidRPr="00913322" w:rsidRDefault="00DF649C" w:rsidP="00913322">
      <w:pPr>
        <w:ind w:leftChars="100" w:left="249" w:firstLineChars="100" w:firstLine="229"/>
        <w:rPr>
          <w:sz w:val="22"/>
          <w:szCs w:val="22"/>
        </w:rPr>
      </w:pPr>
      <w:r w:rsidRPr="00913322">
        <w:rPr>
          <w:rFonts w:hint="eastAsia"/>
          <w:sz w:val="22"/>
          <w:szCs w:val="22"/>
        </w:rPr>
        <w:t>□　事情説明書１通</w:t>
      </w:r>
      <w:r w:rsidR="003A172F">
        <w:rPr>
          <w:rFonts w:hint="eastAsia"/>
          <w:sz w:val="22"/>
          <w:szCs w:val="22"/>
        </w:rPr>
        <w:t>（審判の場合は，</w:t>
      </w:r>
      <w:r w:rsidR="00752629">
        <w:rPr>
          <w:rFonts w:hint="eastAsia"/>
          <w:sz w:val="22"/>
          <w:szCs w:val="22"/>
        </w:rPr>
        <w:t>裁判所用</w:t>
      </w:r>
      <w:r w:rsidR="003A172F">
        <w:rPr>
          <w:rFonts w:hint="eastAsia"/>
          <w:sz w:val="22"/>
          <w:szCs w:val="22"/>
        </w:rPr>
        <w:t>原本１通と相手方用コピー１通）</w:t>
      </w:r>
    </w:p>
    <w:p w:rsidR="00DF649C" w:rsidRPr="00913322" w:rsidRDefault="00DF649C" w:rsidP="00913322">
      <w:pPr>
        <w:ind w:leftChars="100" w:left="249" w:firstLineChars="100" w:firstLine="229"/>
        <w:rPr>
          <w:sz w:val="22"/>
          <w:szCs w:val="22"/>
        </w:rPr>
      </w:pPr>
      <w:r w:rsidRPr="00913322">
        <w:rPr>
          <w:rFonts w:hint="eastAsia"/>
          <w:sz w:val="22"/>
          <w:szCs w:val="22"/>
        </w:rPr>
        <w:t>□　連絡</w:t>
      </w:r>
      <w:r w:rsidR="009C082D" w:rsidRPr="00913322">
        <w:rPr>
          <w:rFonts w:hint="eastAsia"/>
          <w:sz w:val="22"/>
          <w:szCs w:val="22"/>
        </w:rPr>
        <w:t>先</w:t>
      </w:r>
      <w:r w:rsidRPr="00913322">
        <w:rPr>
          <w:rFonts w:hint="eastAsia"/>
          <w:sz w:val="22"/>
          <w:szCs w:val="22"/>
        </w:rPr>
        <w:t>等の届出書１通</w:t>
      </w:r>
    </w:p>
    <w:p w:rsidR="00DF649C" w:rsidRPr="00913322" w:rsidRDefault="00DF649C" w:rsidP="00913322">
      <w:pPr>
        <w:ind w:leftChars="100" w:left="249" w:firstLineChars="100" w:firstLine="229"/>
        <w:rPr>
          <w:sz w:val="22"/>
          <w:szCs w:val="22"/>
        </w:rPr>
      </w:pPr>
      <w:r w:rsidRPr="00913322">
        <w:rPr>
          <w:rFonts w:hint="eastAsia"/>
          <w:sz w:val="22"/>
          <w:szCs w:val="22"/>
        </w:rPr>
        <w:t>□　進行に関する照会回答書１通</w:t>
      </w:r>
    </w:p>
    <w:p w:rsidR="00DF649C" w:rsidRPr="00913322" w:rsidRDefault="00DF649C" w:rsidP="00DF649C">
      <w:pPr>
        <w:ind w:leftChars="200" w:left="498"/>
        <w:rPr>
          <w:sz w:val="22"/>
          <w:szCs w:val="22"/>
        </w:rPr>
      </w:pPr>
      <w:r w:rsidRPr="00913322">
        <w:rPr>
          <w:rFonts w:hint="eastAsia"/>
          <w:sz w:val="22"/>
          <w:szCs w:val="22"/>
        </w:rPr>
        <w:t>□　離婚時の戸籍謄本</w:t>
      </w:r>
      <w:r w:rsidRPr="00913322">
        <w:rPr>
          <w:sz w:val="22"/>
          <w:szCs w:val="22"/>
        </w:rPr>
        <w:t>(</w:t>
      </w:r>
      <w:r w:rsidRPr="00913322">
        <w:rPr>
          <w:rFonts w:hint="eastAsia"/>
          <w:sz w:val="22"/>
          <w:szCs w:val="22"/>
        </w:rPr>
        <w:t>全部事項証明</w:t>
      </w:r>
      <w:r w:rsidRPr="00913322">
        <w:rPr>
          <w:sz w:val="22"/>
          <w:szCs w:val="22"/>
        </w:rPr>
        <w:t>)</w:t>
      </w:r>
      <w:r w:rsidRPr="00913322">
        <w:rPr>
          <w:rFonts w:hint="eastAsia"/>
          <w:sz w:val="22"/>
          <w:szCs w:val="22"/>
        </w:rPr>
        <w:t>１通</w:t>
      </w:r>
    </w:p>
    <w:p w:rsidR="00DF649C" w:rsidRPr="00C1117E" w:rsidRDefault="00DF649C" w:rsidP="00C1117E">
      <w:pPr>
        <w:ind w:leftChars="200" w:left="498" w:firstLineChars="100" w:firstLine="219"/>
        <w:rPr>
          <w:sz w:val="21"/>
          <w:szCs w:val="21"/>
        </w:rPr>
      </w:pPr>
      <w:r w:rsidRPr="00C1117E">
        <w:rPr>
          <w:rFonts w:hint="eastAsia"/>
          <w:sz w:val="21"/>
          <w:szCs w:val="21"/>
        </w:rPr>
        <w:t>→夫婦の一方が除籍された旨の記載があるものを提出してください｡</w:t>
      </w:r>
    </w:p>
    <w:p w:rsidR="00DF649C" w:rsidRPr="00913322" w:rsidRDefault="00DF649C" w:rsidP="00913322">
      <w:pPr>
        <w:snapToGrid w:val="0"/>
        <w:spacing w:line="120" w:lineRule="atLeast"/>
        <w:ind w:firstLineChars="200" w:firstLine="458"/>
        <w:rPr>
          <w:sz w:val="22"/>
          <w:szCs w:val="22"/>
        </w:rPr>
      </w:pPr>
      <w:r w:rsidRPr="00913322">
        <w:rPr>
          <w:rFonts w:hint="eastAsia"/>
          <w:sz w:val="22"/>
          <w:szCs w:val="22"/>
        </w:rPr>
        <w:t>□　不動産登記</w:t>
      </w:r>
      <w:r w:rsidR="00203EF2" w:rsidRPr="00913322">
        <w:rPr>
          <w:rFonts w:hint="eastAsia"/>
          <w:sz w:val="22"/>
          <w:szCs w:val="22"/>
        </w:rPr>
        <w:t>事項証明書</w:t>
      </w:r>
      <w:r w:rsidRPr="00913322">
        <w:rPr>
          <w:rFonts w:hint="eastAsia"/>
          <w:sz w:val="22"/>
          <w:szCs w:val="22"/>
        </w:rPr>
        <w:t xml:space="preserve">，固定資産評価証明書各１通　※不動産がある場合　</w:t>
      </w:r>
    </w:p>
    <w:p w:rsidR="00DF649C" w:rsidRPr="00913322" w:rsidRDefault="00DF649C" w:rsidP="00913322">
      <w:pPr>
        <w:spacing w:line="360" w:lineRule="auto"/>
        <w:ind w:firstLineChars="100" w:firstLine="229"/>
        <w:rPr>
          <w:rFonts w:ascii="ＭＳ ゴシック" w:eastAsia="ＭＳ ゴシック"/>
          <w:sz w:val="22"/>
          <w:szCs w:val="22"/>
        </w:rPr>
      </w:pPr>
      <w:r w:rsidRPr="00913322">
        <w:rPr>
          <w:rFonts w:ascii="ＭＳ ゴシック" w:eastAsia="ＭＳ ゴシック" w:hint="eastAsia"/>
          <w:sz w:val="22"/>
          <w:szCs w:val="22"/>
        </w:rPr>
        <w:t>(2)</w:t>
      </w:r>
      <w:r w:rsidR="00203EF2" w:rsidRPr="00913322">
        <w:rPr>
          <w:rFonts w:ascii="ＭＳ ゴシック" w:eastAsia="ＭＳ ゴシック" w:hint="eastAsia"/>
          <w:sz w:val="22"/>
          <w:szCs w:val="22"/>
        </w:rPr>
        <w:t xml:space="preserve"> </w:t>
      </w:r>
      <w:r w:rsidRPr="00913322">
        <w:rPr>
          <w:rFonts w:ascii="ＭＳ ゴシック" w:eastAsia="ＭＳ ゴシック" w:hint="eastAsia"/>
          <w:sz w:val="22"/>
          <w:szCs w:val="22"/>
        </w:rPr>
        <w:t>調停</w:t>
      </w:r>
      <w:r w:rsidR="00CB3F58">
        <w:rPr>
          <w:rFonts w:ascii="ＭＳ ゴシック" w:eastAsia="ＭＳ ゴシック" w:hint="eastAsia"/>
          <w:sz w:val="22"/>
          <w:szCs w:val="22"/>
        </w:rPr>
        <w:t>（審判）</w:t>
      </w:r>
      <w:r w:rsidRPr="00913322">
        <w:rPr>
          <w:rFonts w:ascii="ＭＳ ゴシック" w:eastAsia="ＭＳ ゴシック" w:hint="eastAsia"/>
          <w:sz w:val="22"/>
          <w:szCs w:val="22"/>
        </w:rPr>
        <w:t>進行中の提出書類等</w:t>
      </w:r>
      <w:r w:rsidR="00865B2F">
        <w:rPr>
          <w:rFonts w:hAnsi="ＭＳ 明朝" w:hint="eastAsia"/>
          <w:sz w:val="22"/>
          <w:szCs w:val="22"/>
        </w:rPr>
        <w:t>（書類等はＡ４サイズで提出して</w:t>
      </w:r>
      <w:r w:rsidR="008E3323">
        <w:rPr>
          <w:rFonts w:hAnsi="ＭＳ 明朝" w:hint="eastAsia"/>
          <w:sz w:val="22"/>
          <w:szCs w:val="22"/>
        </w:rPr>
        <w:t>くだ</w:t>
      </w:r>
      <w:r w:rsidR="00865B2F">
        <w:rPr>
          <w:rFonts w:hAnsi="ＭＳ 明朝" w:hint="eastAsia"/>
          <w:sz w:val="22"/>
          <w:szCs w:val="22"/>
        </w:rPr>
        <w:t>さい。）</w:t>
      </w:r>
    </w:p>
    <w:p w:rsidR="00DF649C" w:rsidRPr="00913322" w:rsidRDefault="00DF649C" w:rsidP="00913322">
      <w:pPr>
        <w:ind w:firstLineChars="300" w:firstLine="687"/>
        <w:rPr>
          <w:sz w:val="22"/>
          <w:szCs w:val="22"/>
        </w:rPr>
      </w:pPr>
      <w:r w:rsidRPr="00913322">
        <w:rPr>
          <w:rFonts w:hint="eastAsia"/>
          <w:sz w:val="22"/>
          <w:szCs w:val="22"/>
        </w:rPr>
        <w:t>必ず提出していただく書類等</w:t>
      </w:r>
    </w:p>
    <w:p w:rsidR="00DF649C" w:rsidRPr="00913322" w:rsidRDefault="00DF649C" w:rsidP="00913322">
      <w:pPr>
        <w:ind w:firstLineChars="300" w:firstLine="687"/>
        <w:rPr>
          <w:sz w:val="22"/>
          <w:szCs w:val="22"/>
        </w:rPr>
      </w:pPr>
      <w:r w:rsidRPr="00913322">
        <w:rPr>
          <w:rFonts w:hint="eastAsia"/>
          <w:sz w:val="22"/>
          <w:szCs w:val="22"/>
        </w:rPr>
        <w:t>次の書類は，第１回調停</w:t>
      </w:r>
      <w:r w:rsidR="00CB3F58">
        <w:rPr>
          <w:rFonts w:hint="eastAsia"/>
          <w:sz w:val="22"/>
          <w:szCs w:val="22"/>
        </w:rPr>
        <w:t>（審判）</w:t>
      </w:r>
      <w:r w:rsidRPr="00913322">
        <w:rPr>
          <w:rFonts w:hint="eastAsia"/>
          <w:sz w:val="22"/>
          <w:szCs w:val="22"/>
        </w:rPr>
        <w:t>期日までに提出してください。</w:t>
      </w:r>
    </w:p>
    <w:p w:rsidR="00DF649C" w:rsidRPr="00913322" w:rsidRDefault="00DF649C" w:rsidP="00913322">
      <w:pPr>
        <w:ind w:firstLineChars="300" w:firstLine="687"/>
        <w:rPr>
          <w:sz w:val="22"/>
          <w:szCs w:val="22"/>
        </w:rPr>
      </w:pPr>
      <w:r w:rsidRPr="00913322">
        <w:rPr>
          <w:rFonts w:hint="eastAsia"/>
          <w:sz w:val="22"/>
          <w:szCs w:val="22"/>
        </w:rPr>
        <w:t>□　財産に関する資料等</w:t>
      </w:r>
    </w:p>
    <w:p w:rsidR="00DF649C" w:rsidRPr="00913322" w:rsidRDefault="00DF649C" w:rsidP="00913322">
      <w:pPr>
        <w:ind w:leftChars="400" w:left="1225" w:hangingChars="100" w:hanging="229"/>
        <w:rPr>
          <w:sz w:val="22"/>
          <w:szCs w:val="22"/>
        </w:rPr>
      </w:pPr>
      <w:r w:rsidRPr="00913322">
        <w:rPr>
          <w:rFonts w:hint="eastAsia"/>
          <w:sz w:val="22"/>
          <w:szCs w:val="22"/>
        </w:rPr>
        <w:t>→固定資産評価証明書，預金通帳写し，残高証明書等財産の内容が分かるもの</w:t>
      </w:r>
    </w:p>
    <w:p w:rsidR="00DF649C" w:rsidRPr="00913322" w:rsidRDefault="00DF649C" w:rsidP="00945B18">
      <w:pPr>
        <w:ind w:firstLineChars="300" w:firstLine="687"/>
        <w:rPr>
          <w:sz w:val="22"/>
          <w:szCs w:val="22"/>
        </w:rPr>
      </w:pPr>
      <w:r w:rsidRPr="00913322">
        <w:rPr>
          <w:rFonts w:hint="eastAsia"/>
          <w:sz w:val="22"/>
          <w:szCs w:val="22"/>
        </w:rPr>
        <w:t>※</w:t>
      </w:r>
      <w:r w:rsidRPr="00913322">
        <w:rPr>
          <w:sz w:val="22"/>
          <w:szCs w:val="22"/>
        </w:rPr>
        <w:t xml:space="preserve"> </w:t>
      </w:r>
      <w:r w:rsidRPr="00913322">
        <w:rPr>
          <w:rFonts w:hint="eastAsia"/>
          <w:sz w:val="22"/>
          <w:szCs w:val="22"/>
        </w:rPr>
        <w:t>事案によっては，このほかの書類等を提出していただくことがあります。</w:t>
      </w:r>
    </w:p>
    <w:p w:rsidR="00DF649C" w:rsidRPr="00913322" w:rsidRDefault="00DF649C" w:rsidP="002C08D0">
      <w:pPr>
        <w:spacing w:line="360" w:lineRule="auto"/>
        <w:ind w:firstLineChars="100" w:firstLine="229"/>
        <w:rPr>
          <w:rFonts w:ascii="ＭＳ ゴシック" w:eastAsia="ＭＳ ゴシック"/>
          <w:sz w:val="22"/>
          <w:szCs w:val="22"/>
        </w:rPr>
      </w:pPr>
      <w:r w:rsidRPr="00913322">
        <w:rPr>
          <w:rFonts w:ascii="ＭＳ ゴシック" w:eastAsia="ＭＳ ゴシック" w:hint="eastAsia"/>
          <w:sz w:val="22"/>
          <w:szCs w:val="22"/>
        </w:rPr>
        <w:t>(3)</w:t>
      </w:r>
      <w:r w:rsidR="00192CBC" w:rsidRPr="00913322">
        <w:rPr>
          <w:rFonts w:ascii="ＭＳ ゴシック" w:eastAsia="ＭＳ ゴシック" w:hint="eastAsia"/>
          <w:sz w:val="22"/>
          <w:szCs w:val="22"/>
        </w:rPr>
        <w:t xml:space="preserve"> </w:t>
      </w:r>
      <w:r w:rsidRPr="00913322">
        <w:rPr>
          <w:rFonts w:ascii="ＭＳ ゴシック" w:eastAsia="ＭＳ ゴシック" w:hint="eastAsia"/>
          <w:sz w:val="22"/>
          <w:szCs w:val="22"/>
        </w:rPr>
        <w:t>提出方法</w:t>
      </w:r>
    </w:p>
    <w:p w:rsidR="00945B18" w:rsidRDefault="00DF649C" w:rsidP="00945B18">
      <w:pPr>
        <w:tabs>
          <w:tab w:val="num" w:pos="756"/>
        </w:tabs>
        <w:ind w:leftChars="200" w:left="727" w:hangingChars="100" w:hanging="229"/>
        <w:rPr>
          <w:sz w:val="22"/>
          <w:szCs w:val="22"/>
        </w:rPr>
      </w:pPr>
      <w:r w:rsidRPr="00913322">
        <w:rPr>
          <w:rFonts w:hint="eastAsia"/>
          <w:sz w:val="22"/>
          <w:szCs w:val="22"/>
        </w:rPr>
        <w:t>・</w:t>
      </w:r>
      <w:r w:rsidR="00BC7142">
        <w:rPr>
          <w:rFonts w:hint="eastAsia"/>
          <w:sz w:val="22"/>
          <w:szCs w:val="22"/>
        </w:rPr>
        <w:t xml:space="preserve">　</w:t>
      </w:r>
      <w:r w:rsidRPr="00913322">
        <w:rPr>
          <w:rFonts w:hint="eastAsia"/>
          <w:sz w:val="22"/>
          <w:szCs w:val="22"/>
        </w:rPr>
        <w:t>財産分与調停</w:t>
      </w:r>
      <w:r w:rsidR="007F0D7E">
        <w:rPr>
          <w:rFonts w:hint="eastAsia"/>
          <w:sz w:val="22"/>
          <w:szCs w:val="22"/>
        </w:rPr>
        <w:t>（審判）</w:t>
      </w:r>
      <w:r w:rsidRPr="00913322">
        <w:rPr>
          <w:rFonts w:hint="eastAsia"/>
          <w:sz w:val="22"/>
          <w:szCs w:val="22"/>
        </w:rPr>
        <w:t>事件は，当事者双方が婚姻中に得た財産の内容等を把握した上で</w:t>
      </w:r>
      <w:r w:rsidRPr="00865B2F">
        <w:rPr>
          <w:rFonts w:hint="eastAsia"/>
          <w:sz w:val="22"/>
          <w:szCs w:val="22"/>
        </w:rPr>
        <w:t>話合い</w:t>
      </w:r>
      <w:r w:rsidR="000D6C9D" w:rsidRPr="00865B2F">
        <w:rPr>
          <w:rFonts w:hint="eastAsia"/>
          <w:sz w:val="22"/>
          <w:szCs w:val="22"/>
        </w:rPr>
        <w:t>等</w:t>
      </w:r>
      <w:r w:rsidRPr="00865B2F">
        <w:rPr>
          <w:rFonts w:hint="eastAsia"/>
          <w:sz w:val="22"/>
          <w:szCs w:val="22"/>
        </w:rPr>
        <w:t>を進める手続</w:t>
      </w:r>
      <w:r w:rsidRPr="00B62429">
        <w:rPr>
          <w:rFonts w:hint="eastAsia"/>
          <w:sz w:val="22"/>
          <w:szCs w:val="22"/>
        </w:rPr>
        <w:t>です</w:t>
      </w:r>
      <w:r w:rsidRPr="00913322">
        <w:rPr>
          <w:rFonts w:hint="eastAsia"/>
          <w:sz w:val="22"/>
          <w:szCs w:val="22"/>
        </w:rPr>
        <w:t>。そのため，書類等を提出する場合には，</w:t>
      </w:r>
      <w:r w:rsidRPr="00913322">
        <w:rPr>
          <w:rFonts w:hint="eastAsia"/>
          <w:sz w:val="22"/>
          <w:szCs w:val="22"/>
          <w:u w:val="single"/>
        </w:rPr>
        <w:t>裁判所用及び相手方用としてコピーを２通</w:t>
      </w:r>
      <w:r w:rsidRPr="00C90395">
        <w:rPr>
          <w:rFonts w:hint="eastAsia"/>
          <w:sz w:val="22"/>
          <w:szCs w:val="22"/>
        </w:rPr>
        <w:t>提出</w:t>
      </w:r>
      <w:r w:rsidRPr="00913322">
        <w:rPr>
          <w:rFonts w:hint="eastAsia"/>
          <w:sz w:val="22"/>
          <w:szCs w:val="22"/>
        </w:rPr>
        <w:t>するとともに，調停</w:t>
      </w:r>
      <w:r w:rsidR="007F0D7E">
        <w:rPr>
          <w:rFonts w:hint="eastAsia"/>
          <w:sz w:val="22"/>
          <w:szCs w:val="22"/>
        </w:rPr>
        <w:t>（審判）</w:t>
      </w:r>
      <w:r w:rsidRPr="00913322">
        <w:rPr>
          <w:rFonts w:hint="eastAsia"/>
          <w:sz w:val="22"/>
          <w:szCs w:val="22"/>
        </w:rPr>
        <w:t>期日には申立人用の</w:t>
      </w:r>
      <w:r w:rsidR="00584B41" w:rsidRPr="00913322">
        <w:rPr>
          <w:rFonts w:hint="eastAsia"/>
          <w:sz w:val="22"/>
          <w:szCs w:val="22"/>
        </w:rPr>
        <w:t>控え</w:t>
      </w:r>
      <w:r w:rsidRPr="00913322">
        <w:rPr>
          <w:rFonts w:hint="eastAsia"/>
          <w:sz w:val="22"/>
          <w:szCs w:val="22"/>
        </w:rPr>
        <w:t>を持参してください。</w:t>
      </w:r>
    </w:p>
    <w:p w:rsidR="008A2866" w:rsidRPr="00913322" w:rsidRDefault="00945B18" w:rsidP="00945B18">
      <w:pPr>
        <w:tabs>
          <w:tab w:val="num" w:pos="756"/>
        </w:tabs>
        <w:ind w:leftChars="200" w:left="727" w:hangingChars="100" w:hanging="229"/>
        <w:rPr>
          <w:sz w:val="22"/>
          <w:szCs w:val="22"/>
          <w:u w:val="single"/>
        </w:rPr>
      </w:pPr>
      <w:r>
        <w:rPr>
          <w:rFonts w:hint="eastAsia"/>
          <w:sz w:val="22"/>
          <w:szCs w:val="22"/>
        </w:rPr>
        <w:t>・</w:t>
      </w:r>
      <w:r w:rsidR="00BC7142">
        <w:rPr>
          <w:rFonts w:hint="eastAsia"/>
          <w:sz w:val="22"/>
          <w:szCs w:val="22"/>
        </w:rPr>
        <w:t xml:space="preserve">　</w:t>
      </w:r>
      <w:r w:rsidR="00DF649C" w:rsidRPr="00913322">
        <w:rPr>
          <w:rFonts w:hint="eastAsia"/>
          <w:sz w:val="22"/>
          <w:szCs w:val="22"/>
        </w:rPr>
        <w:t>書類等の中に相手方に知られたくない情報がある場合</w:t>
      </w:r>
      <w:r w:rsidR="008A2866" w:rsidRPr="00913322">
        <w:rPr>
          <w:rFonts w:hint="eastAsia"/>
          <w:sz w:val="22"/>
          <w:szCs w:val="22"/>
        </w:rPr>
        <w:t>で，</w:t>
      </w:r>
      <w:r w:rsidR="008A2866" w:rsidRPr="00913322">
        <w:rPr>
          <w:rFonts w:hint="eastAsia"/>
          <w:color w:val="000000"/>
          <w:sz w:val="22"/>
          <w:szCs w:val="22"/>
        </w:rPr>
        <w:t>家庭裁判所が見る必要がないと思われる部分（住所秘匿の場合の源泉徴収票上の住所等）は，マスキング（黒塗り）をしてください</w:t>
      </w:r>
      <w:r w:rsidR="00B67CCF">
        <w:rPr>
          <w:rFonts w:hint="eastAsia"/>
          <w:color w:val="000000"/>
          <w:sz w:val="22"/>
          <w:szCs w:val="22"/>
        </w:rPr>
        <w:t>。</w:t>
      </w:r>
      <w:r w:rsidR="008A2866" w:rsidRPr="00913322">
        <w:rPr>
          <w:rFonts w:hint="eastAsia"/>
          <w:color w:val="000000"/>
          <w:sz w:val="22"/>
          <w:szCs w:val="22"/>
        </w:rPr>
        <w:t>（</w:t>
      </w:r>
      <w:r w:rsidR="008A2866" w:rsidRPr="00913322">
        <w:rPr>
          <w:rFonts w:hint="eastAsia"/>
          <w:sz w:val="22"/>
          <w:szCs w:val="22"/>
          <w:u w:val="single"/>
        </w:rPr>
        <w:t>裁判所用及び相手方用</w:t>
      </w:r>
      <w:r w:rsidR="0002713F" w:rsidRPr="00913322">
        <w:rPr>
          <w:rFonts w:hint="eastAsia"/>
          <w:sz w:val="22"/>
          <w:szCs w:val="22"/>
          <w:u w:val="single"/>
        </w:rPr>
        <w:t>の</w:t>
      </w:r>
      <w:r w:rsidR="008A2866" w:rsidRPr="00913322">
        <w:rPr>
          <w:rFonts w:hint="eastAsia"/>
          <w:sz w:val="22"/>
          <w:szCs w:val="22"/>
          <w:u w:val="single"/>
        </w:rPr>
        <w:t>コピー２通全て同様に作成してください。）</w:t>
      </w:r>
    </w:p>
    <w:p w:rsidR="00DF649C" w:rsidRPr="00913322" w:rsidRDefault="008A2866" w:rsidP="00913322">
      <w:pPr>
        <w:ind w:leftChars="200" w:left="727" w:hangingChars="100" w:hanging="229"/>
        <w:rPr>
          <w:rFonts w:ascii="Times New Roman" w:hAnsi="Times New Roman" w:cs="ＭＳ 明朝"/>
          <w:color w:val="000000"/>
          <w:sz w:val="22"/>
          <w:szCs w:val="22"/>
        </w:rPr>
      </w:pPr>
      <w:r w:rsidRPr="00913322">
        <w:rPr>
          <w:rFonts w:hint="eastAsia"/>
          <w:sz w:val="22"/>
          <w:szCs w:val="22"/>
        </w:rPr>
        <w:lastRenderedPageBreak/>
        <w:t>・</w:t>
      </w:r>
      <w:r w:rsidR="00BC7142">
        <w:rPr>
          <w:rFonts w:hint="eastAsia"/>
          <w:sz w:val="22"/>
          <w:szCs w:val="22"/>
        </w:rPr>
        <w:t xml:space="preserve">　</w:t>
      </w:r>
      <w:r w:rsidRPr="00913322">
        <w:rPr>
          <w:rFonts w:hint="eastAsia"/>
          <w:sz w:val="22"/>
          <w:szCs w:val="22"/>
        </w:rPr>
        <w:t>マスキングができない書面については，</w:t>
      </w:r>
      <w:r w:rsidR="00DF649C" w:rsidRPr="00913322">
        <w:rPr>
          <w:rFonts w:hint="eastAsia"/>
          <w:sz w:val="22"/>
          <w:szCs w:val="22"/>
          <w:u w:val="single"/>
        </w:rPr>
        <w:t>「非開示の希望に関する</w:t>
      </w:r>
      <w:r w:rsidR="00584B41" w:rsidRPr="00913322">
        <w:rPr>
          <w:rFonts w:hint="eastAsia"/>
          <w:sz w:val="22"/>
          <w:szCs w:val="22"/>
          <w:u w:val="single"/>
        </w:rPr>
        <w:t>申出</w:t>
      </w:r>
      <w:r w:rsidR="00DF649C" w:rsidRPr="00913322">
        <w:rPr>
          <w:rFonts w:hint="eastAsia"/>
          <w:sz w:val="22"/>
          <w:szCs w:val="22"/>
          <w:u w:val="single"/>
        </w:rPr>
        <w:t>書」に必要事項を記載し</w:t>
      </w:r>
      <w:r w:rsidR="004A13E5" w:rsidRPr="00913322">
        <w:rPr>
          <w:rFonts w:ascii="Times New Roman" w:hAnsi="Times New Roman" w:cs="ＭＳ 明朝" w:hint="eastAsia"/>
          <w:color w:val="000000"/>
          <w:sz w:val="22"/>
          <w:szCs w:val="22"/>
          <w:u w:val="single"/>
        </w:rPr>
        <w:t>，その申出書</w:t>
      </w:r>
      <w:r w:rsidR="00906920" w:rsidRPr="00913322">
        <w:rPr>
          <w:rFonts w:ascii="Times New Roman" w:hAnsi="Times New Roman" w:cs="ＭＳ 明朝" w:hint="eastAsia"/>
          <w:color w:val="000000"/>
          <w:sz w:val="22"/>
          <w:szCs w:val="22"/>
          <w:u w:val="single"/>
        </w:rPr>
        <w:t>の</w:t>
      </w:r>
      <w:r w:rsidR="00B67CCF">
        <w:rPr>
          <w:rFonts w:ascii="Times New Roman" w:hAnsi="Times New Roman" w:cs="ＭＳ 明朝" w:hint="eastAsia"/>
          <w:color w:val="000000"/>
          <w:sz w:val="22"/>
          <w:szCs w:val="22"/>
          <w:u w:val="single"/>
        </w:rPr>
        <w:t>下</w:t>
      </w:r>
      <w:r w:rsidR="00906920" w:rsidRPr="00913322">
        <w:rPr>
          <w:rFonts w:ascii="Times New Roman" w:hAnsi="Times New Roman" w:cs="ＭＳ 明朝" w:hint="eastAsia"/>
          <w:color w:val="000000"/>
          <w:sz w:val="22"/>
          <w:szCs w:val="22"/>
          <w:u w:val="single"/>
        </w:rPr>
        <w:t>に当該書面を</w:t>
      </w:r>
      <w:r w:rsidR="00101E31">
        <w:rPr>
          <w:rFonts w:ascii="Times New Roman" w:hAnsi="Times New Roman" w:cs="ＭＳ 明朝" w:hint="eastAsia"/>
          <w:color w:val="000000"/>
          <w:sz w:val="22"/>
          <w:szCs w:val="22"/>
          <w:u w:val="single"/>
        </w:rPr>
        <w:t>付けて一体として</w:t>
      </w:r>
      <w:r w:rsidR="00DF649C" w:rsidRPr="00913322">
        <w:rPr>
          <w:rFonts w:hint="eastAsia"/>
          <w:sz w:val="22"/>
          <w:szCs w:val="22"/>
          <w:u w:val="single"/>
        </w:rPr>
        <w:t>提出</w:t>
      </w:r>
      <w:r w:rsidR="00DF649C" w:rsidRPr="00913322">
        <w:rPr>
          <w:rFonts w:ascii="Times New Roman" w:hAnsi="Times New Roman" w:cs="ＭＳ 明朝" w:hint="eastAsia"/>
          <w:color w:val="000000"/>
          <w:sz w:val="22"/>
          <w:szCs w:val="22"/>
          <w:u w:val="single"/>
        </w:rPr>
        <w:t>してください。</w:t>
      </w:r>
      <w:r w:rsidR="00DF649C" w:rsidRPr="00913322">
        <w:rPr>
          <w:rFonts w:ascii="Times New Roman" w:hAnsi="Times New Roman" w:cs="ＭＳ 明朝" w:hint="eastAsia"/>
          <w:color w:val="000000"/>
          <w:sz w:val="22"/>
          <w:szCs w:val="22"/>
        </w:rPr>
        <w:t>相手方</w:t>
      </w:r>
      <w:r w:rsidR="00C90395">
        <w:rPr>
          <w:rFonts w:ascii="Times New Roman" w:hAnsi="Times New Roman" w:cs="ＭＳ 明朝" w:hint="eastAsia"/>
          <w:color w:val="000000"/>
          <w:sz w:val="22"/>
          <w:szCs w:val="22"/>
        </w:rPr>
        <w:t>にその書面等</w:t>
      </w:r>
      <w:r w:rsidR="00DF649C" w:rsidRPr="00913322">
        <w:rPr>
          <w:rFonts w:ascii="Times New Roman" w:hAnsi="Times New Roman" w:cs="ＭＳ 明朝" w:hint="eastAsia"/>
          <w:color w:val="000000"/>
          <w:sz w:val="22"/>
          <w:szCs w:val="22"/>
        </w:rPr>
        <w:t>を交付するか否かについては，裁判官が判断</w:t>
      </w:r>
      <w:r w:rsidR="00C90395">
        <w:rPr>
          <w:rFonts w:ascii="Times New Roman" w:hAnsi="Times New Roman" w:cs="ＭＳ 明朝" w:hint="eastAsia"/>
          <w:color w:val="000000"/>
          <w:sz w:val="22"/>
          <w:szCs w:val="22"/>
        </w:rPr>
        <w:t>することになり</w:t>
      </w:r>
      <w:r w:rsidR="00DF649C" w:rsidRPr="00913322">
        <w:rPr>
          <w:rFonts w:ascii="Times New Roman" w:hAnsi="Times New Roman" w:cs="ＭＳ 明朝" w:hint="eastAsia"/>
          <w:color w:val="000000"/>
          <w:sz w:val="22"/>
          <w:szCs w:val="22"/>
        </w:rPr>
        <w:t>ます。</w:t>
      </w:r>
    </w:p>
    <w:p w:rsidR="00DF649C" w:rsidRPr="00FD7A26" w:rsidRDefault="00FD7A26" w:rsidP="007F0D7E">
      <w:pPr>
        <w:ind w:leftChars="229" w:left="746" w:hangingChars="93" w:hanging="176"/>
        <w:rPr>
          <w:sz w:val="18"/>
          <w:szCs w:val="18"/>
        </w:rPr>
      </w:pPr>
      <w:r>
        <w:rPr>
          <w:rFonts w:hint="eastAsia"/>
          <w:sz w:val="18"/>
          <w:szCs w:val="18"/>
        </w:rPr>
        <w:t xml:space="preserve">＊　</w:t>
      </w:r>
      <w:r w:rsidR="00DF649C" w:rsidRPr="00FD7A26">
        <w:rPr>
          <w:rFonts w:hint="eastAsia"/>
          <w:sz w:val="18"/>
          <w:szCs w:val="18"/>
        </w:rPr>
        <w:t>この提出方法は，財産分与請求調停</w:t>
      </w:r>
      <w:r w:rsidR="007F0D7E">
        <w:rPr>
          <w:rFonts w:hint="eastAsia"/>
          <w:sz w:val="18"/>
          <w:szCs w:val="18"/>
        </w:rPr>
        <w:t>・審判</w:t>
      </w:r>
      <w:r w:rsidR="00DF649C" w:rsidRPr="00FD7A26">
        <w:rPr>
          <w:rFonts w:hint="eastAsia"/>
          <w:sz w:val="18"/>
          <w:szCs w:val="18"/>
        </w:rPr>
        <w:t>事件での取扱いです。他の事件では取扱いが異なる場合があります。</w:t>
      </w:r>
    </w:p>
    <w:p w:rsidR="00DF649C" w:rsidRPr="00913322" w:rsidRDefault="00DF649C" w:rsidP="00913322">
      <w:pPr>
        <w:ind w:firstLineChars="100" w:firstLine="229"/>
        <w:rPr>
          <w:rFonts w:ascii="ＭＳ ゴシック" w:eastAsia="ＭＳ ゴシック"/>
          <w:sz w:val="22"/>
          <w:szCs w:val="22"/>
        </w:rPr>
      </w:pPr>
      <w:r w:rsidRPr="00913322">
        <w:rPr>
          <w:rFonts w:ascii="ＭＳ ゴシック" w:eastAsia="ＭＳ ゴシック" w:hint="eastAsia"/>
          <w:sz w:val="22"/>
          <w:szCs w:val="22"/>
        </w:rPr>
        <w:t>(4) 提出された書類等の</w:t>
      </w:r>
      <w:r w:rsidR="00584B41" w:rsidRPr="00913322">
        <w:rPr>
          <w:rFonts w:ascii="ＭＳ ゴシック" w:eastAsia="ＭＳ ゴシック" w:hint="eastAsia"/>
          <w:sz w:val="22"/>
          <w:szCs w:val="22"/>
        </w:rPr>
        <w:t>閲覧・謄写（コピー）</w:t>
      </w:r>
    </w:p>
    <w:p w:rsidR="00DF649C" w:rsidRPr="00913322" w:rsidRDefault="00DF649C" w:rsidP="00913322">
      <w:pPr>
        <w:ind w:leftChars="200" w:left="498" w:firstLineChars="100" w:firstLine="229"/>
        <w:rPr>
          <w:sz w:val="22"/>
          <w:szCs w:val="22"/>
        </w:rPr>
      </w:pPr>
      <w:r w:rsidRPr="00913322">
        <w:rPr>
          <w:rFonts w:hint="eastAsia"/>
          <w:sz w:val="22"/>
          <w:szCs w:val="22"/>
        </w:rPr>
        <w:t>相手方から閲覧・謄写（コピー）の申請があった場合，これを許可するかどうかは裁判官が判断します。そのため，「非開示の希望に関する</w:t>
      </w:r>
      <w:r w:rsidR="00584B41" w:rsidRPr="00913322">
        <w:rPr>
          <w:rFonts w:hint="eastAsia"/>
          <w:sz w:val="22"/>
          <w:szCs w:val="22"/>
        </w:rPr>
        <w:t>申出</w:t>
      </w:r>
      <w:r w:rsidRPr="00913322">
        <w:rPr>
          <w:rFonts w:hint="eastAsia"/>
          <w:sz w:val="22"/>
          <w:szCs w:val="22"/>
        </w:rPr>
        <w:t>書」が提出されている場合であっても，閲覧・謄写が許可される可能性があります。</w:t>
      </w:r>
    </w:p>
    <w:p w:rsidR="00DF649C" w:rsidRDefault="00DF649C" w:rsidP="00913322">
      <w:pPr>
        <w:ind w:leftChars="200" w:left="498" w:firstLineChars="100" w:firstLine="229"/>
        <w:rPr>
          <w:sz w:val="22"/>
          <w:szCs w:val="22"/>
        </w:rPr>
      </w:pPr>
      <w:r w:rsidRPr="00913322">
        <w:rPr>
          <w:rFonts w:hint="eastAsia"/>
          <w:sz w:val="22"/>
          <w:szCs w:val="22"/>
        </w:rPr>
        <w:t>また，調停が不成立となって審判手続が開始された場合，審判のために必要な書類等については，調停手続では閲覧・謄写の申請がなかったり，申請はあったが許可されなかった書類等であっても，閲覧・謄写の申請があれば，</w:t>
      </w:r>
      <w:r w:rsidR="00584B41" w:rsidRPr="00913322">
        <w:rPr>
          <w:rFonts w:hint="eastAsia"/>
          <w:sz w:val="22"/>
          <w:szCs w:val="22"/>
        </w:rPr>
        <w:t>法律の定める</w:t>
      </w:r>
      <w:r w:rsidRPr="00913322">
        <w:rPr>
          <w:rFonts w:hint="eastAsia"/>
          <w:sz w:val="22"/>
          <w:szCs w:val="22"/>
        </w:rPr>
        <w:t>除外事由がない限り許可されます。</w:t>
      </w:r>
      <w:r w:rsidR="00CB3F58">
        <w:rPr>
          <w:rFonts w:hint="eastAsia"/>
          <w:sz w:val="22"/>
          <w:szCs w:val="22"/>
        </w:rPr>
        <w:t>これは，最初から審判を申し立てた場合も同様です。</w:t>
      </w:r>
    </w:p>
    <w:p w:rsidR="00DF649C" w:rsidRPr="00913322" w:rsidRDefault="00DF649C" w:rsidP="00CF46FE">
      <w:pPr>
        <w:spacing w:beforeLines="50" w:before="164" w:line="360" w:lineRule="auto"/>
        <w:rPr>
          <w:rFonts w:ascii="ＭＳ ゴシック" w:eastAsia="ＭＳ ゴシック"/>
          <w:sz w:val="22"/>
          <w:szCs w:val="22"/>
        </w:rPr>
      </w:pPr>
      <w:r w:rsidRPr="00913322">
        <w:rPr>
          <w:rFonts w:ascii="ＭＳ ゴシック" w:eastAsia="ＭＳ ゴシック" w:hint="eastAsia"/>
          <w:sz w:val="22"/>
          <w:szCs w:val="22"/>
        </w:rPr>
        <w:t>４　申立先</w:t>
      </w:r>
    </w:p>
    <w:p w:rsidR="00DF649C" w:rsidRPr="00913322" w:rsidRDefault="00CB3F58" w:rsidP="00913322">
      <w:pPr>
        <w:ind w:leftChars="100" w:left="249" w:firstLineChars="100" w:firstLine="229"/>
        <w:rPr>
          <w:sz w:val="22"/>
          <w:szCs w:val="22"/>
        </w:rPr>
      </w:pPr>
      <w:r>
        <w:rPr>
          <w:rFonts w:hint="eastAsia"/>
          <w:sz w:val="22"/>
          <w:szCs w:val="22"/>
        </w:rPr>
        <w:t>調停の場合には</w:t>
      </w:r>
      <w:r w:rsidR="00DF649C" w:rsidRPr="00913322">
        <w:rPr>
          <w:rFonts w:hint="eastAsia"/>
          <w:sz w:val="22"/>
          <w:szCs w:val="22"/>
        </w:rPr>
        <w:t>相手方の住所地を管轄する家庭裁判所</w:t>
      </w:r>
      <w:r>
        <w:rPr>
          <w:rFonts w:hint="eastAsia"/>
          <w:sz w:val="22"/>
          <w:szCs w:val="22"/>
        </w:rPr>
        <w:t>，審判の場合には夫又は妻であった者の住所地を管轄する家庭裁判所</w:t>
      </w:r>
      <w:r w:rsidR="00DF649C" w:rsidRPr="00913322">
        <w:rPr>
          <w:rFonts w:hint="eastAsia"/>
          <w:sz w:val="22"/>
          <w:szCs w:val="22"/>
        </w:rPr>
        <w:t>となります</w:t>
      </w:r>
      <w:r>
        <w:rPr>
          <w:rFonts w:hint="eastAsia"/>
          <w:sz w:val="22"/>
          <w:szCs w:val="22"/>
        </w:rPr>
        <w:t>。</w:t>
      </w:r>
      <w:r w:rsidR="00DF649C" w:rsidRPr="00913322">
        <w:rPr>
          <w:rFonts w:hint="eastAsia"/>
          <w:sz w:val="22"/>
          <w:szCs w:val="22"/>
        </w:rPr>
        <w:t>ただし，</w:t>
      </w:r>
      <w:r>
        <w:rPr>
          <w:rFonts w:hint="eastAsia"/>
          <w:sz w:val="22"/>
          <w:szCs w:val="22"/>
        </w:rPr>
        <w:t>調停・審判いずれについても，</w:t>
      </w:r>
      <w:r w:rsidR="00DF649C" w:rsidRPr="00913322">
        <w:rPr>
          <w:rFonts w:hint="eastAsia"/>
          <w:sz w:val="22"/>
          <w:szCs w:val="22"/>
        </w:rPr>
        <w:t>相手方との間で担当する家庭裁判所について合意</w:t>
      </w:r>
      <w:r w:rsidR="006C093D">
        <w:rPr>
          <w:rFonts w:hint="eastAsia"/>
          <w:sz w:val="22"/>
          <w:szCs w:val="22"/>
        </w:rPr>
        <w:t>が</w:t>
      </w:r>
      <w:r w:rsidR="00DF649C" w:rsidRPr="00913322">
        <w:rPr>
          <w:rFonts w:hint="eastAsia"/>
          <w:sz w:val="22"/>
          <w:szCs w:val="22"/>
        </w:rPr>
        <w:t>できており，</w:t>
      </w:r>
      <w:r w:rsidR="00A404E0" w:rsidRPr="00913322">
        <w:rPr>
          <w:rFonts w:hint="eastAsia"/>
          <w:sz w:val="22"/>
          <w:szCs w:val="22"/>
        </w:rPr>
        <w:t>申立</w:t>
      </w:r>
      <w:r w:rsidR="005E7A6E" w:rsidRPr="00913322">
        <w:rPr>
          <w:rFonts w:hint="eastAsia"/>
          <w:sz w:val="22"/>
          <w:szCs w:val="22"/>
        </w:rPr>
        <w:t>書と</w:t>
      </w:r>
      <w:r w:rsidR="00B67CCF">
        <w:rPr>
          <w:rFonts w:hint="eastAsia"/>
          <w:sz w:val="22"/>
          <w:szCs w:val="22"/>
        </w:rPr>
        <w:t>とも</w:t>
      </w:r>
      <w:r w:rsidR="00A404E0" w:rsidRPr="00913322">
        <w:rPr>
          <w:rFonts w:hint="eastAsia"/>
          <w:sz w:val="22"/>
          <w:szCs w:val="22"/>
        </w:rPr>
        <w:t>に</w:t>
      </w:r>
      <w:r w:rsidR="00DF649C" w:rsidRPr="00913322">
        <w:rPr>
          <w:rFonts w:hint="eastAsia"/>
          <w:sz w:val="22"/>
          <w:szCs w:val="22"/>
        </w:rPr>
        <w:t>管轄合意書を提出していただいたときには，その家庭裁判所でも対応することができます。</w:t>
      </w:r>
    </w:p>
    <w:p w:rsidR="00CD38F6" w:rsidRDefault="00CD38F6" w:rsidP="00CD38F6">
      <w:pPr>
        <w:ind w:leftChars="100" w:left="249" w:firstLineChars="100" w:firstLine="229"/>
        <w:jc w:val="left"/>
        <w:rPr>
          <w:rFonts w:asciiTheme="minorEastAsia" w:hAnsiTheme="minorEastAsia"/>
          <w:sz w:val="22"/>
        </w:rPr>
      </w:pPr>
      <w:r>
        <w:rPr>
          <w:rFonts w:asciiTheme="minorEastAsia" w:hAnsiTheme="minorEastAsia" w:hint="eastAsia"/>
          <w:sz w:val="22"/>
        </w:rPr>
        <w:t>調停で相手方の住所地が東京都内の場合，審判で夫又は妻であった</w:t>
      </w:r>
      <w:r w:rsidR="001F609D">
        <w:rPr>
          <w:rFonts w:asciiTheme="minorEastAsia" w:hAnsiTheme="minorEastAsia" w:hint="eastAsia"/>
          <w:sz w:val="22"/>
        </w:rPr>
        <w:t>者</w:t>
      </w:r>
      <w:r>
        <w:rPr>
          <w:rFonts w:asciiTheme="minorEastAsia" w:hAnsiTheme="minorEastAsia" w:hint="eastAsia"/>
          <w:sz w:val="22"/>
        </w:rPr>
        <w:t>の住所地が東京都内の場合にの申立先は，次のとおりです。東京都以外の場合の管轄については，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tbl>
      <w:tblPr>
        <w:tblStyle w:val="ae"/>
        <w:tblpPr w:leftFromText="142" w:rightFromText="142" w:vertAnchor="page" w:horzAnchor="margin" w:tblpX="279" w:tblpY="8461"/>
        <w:tblW w:w="9634" w:type="dxa"/>
        <w:tblInd w:w="0" w:type="dxa"/>
        <w:tblLook w:val="04A0" w:firstRow="1" w:lastRow="0" w:firstColumn="1" w:lastColumn="0" w:noHBand="0" w:noVBand="1"/>
      </w:tblPr>
      <w:tblGrid>
        <w:gridCol w:w="5382"/>
        <w:gridCol w:w="4252"/>
      </w:tblGrid>
      <w:tr w:rsidR="00162F4E" w:rsidTr="00162F4E">
        <w:tc>
          <w:tcPr>
            <w:tcW w:w="538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jc w:val="left"/>
              <w:rPr>
                <w:rFonts w:hAnsi="ＭＳ 明朝" w:cs="ＭＳ 明朝"/>
                <w:sz w:val="22"/>
              </w:rPr>
            </w:pPr>
            <w:r>
              <w:rPr>
                <w:rFonts w:hAnsi="ＭＳ 明朝" w:cs="ＭＳ 明朝"/>
                <w:sz w:val="22"/>
              </w:rPr>
              <w:t>（</w:t>
            </w:r>
            <w:r>
              <w:rPr>
                <w:rFonts w:asciiTheme="minorEastAsia" w:eastAsiaTheme="minorEastAsia" w:hAnsiTheme="minorEastAsia" w:cs="ＭＳ 明朝" w:hint="eastAsia"/>
                <w:sz w:val="22"/>
              </w:rPr>
              <w:t>調停：</w:t>
            </w:r>
            <w:proofErr w:type="spellStart"/>
            <w:r>
              <w:rPr>
                <w:rFonts w:hAnsi="ＭＳ 明朝" w:cs="ＭＳ 明朝"/>
                <w:sz w:val="22"/>
              </w:rPr>
              <w:t>相手方の住所地</w:t>
            </w:r>
            <w:proofErr w:type="spellEnd"/>
            <w:r>
              <w:rPr>
                <w:rFonts w:hAnsi="ＭＳ 明朝" w:cs="ＭＳ 明朝"/>
                <w:sz w:val="22"/>
              </w:rPr>
              <w:t>）</w:t>
            </w:r>
          </w:p>
          <w:p w:rsidR="00162F4E" w:rsidRDefault="00162F4E" w:rsidP="001F609D">
            <w:pPr>
              <w:jc w:val="left"/>
              <w:rPr>
                <w:rFonts w:asciiTheme="minorHAnsi"/>
                <w:sz w:val="22"/>
                <w:szCs w:val="22"/>
              </w:rPr>
            </w:pPr>
            <w:r>
              <w:rPr>
                <w:rFonts w:asciiTheme="minorEastAsia" w:eastAsiaTheme="minorEastAsia" w:hAnsiTheme="minorEastAsia" w:cs="ＭＳ 明朝" w:hint="eastAsia"/>
                <w:sz w:val="22"/>
              </w:rPr>
              <w:t>（審判：夫又は妻であった</w:t>
            </w:r>
            <w:r w:rsidR="001F609D">
              <w:rPr>
                <w:rFonts w:asciiTheme="minorEastAsia" w:eastAsiaTheme="minorEastAsia" w:hAnsiTheme="minorEastAsia" w:cs="ＭＳ 明朝" w:hint="eastAsia"/>
                <w:sz w:val="22"/>
              </w:rPr>
              <w:t>者</w:t>
            </w:r>
            <w:r>
              <w:rPr>
                <w:rFonts w:asciiTheme="minorEastAsia" w:eastAsiaTheme="minorEastAsia" w:hAnsiTheme="minorEastAsia" w:cs="ＭＳ 明朝" w:hint="eastAsia"/>
                <w:sz w:val="22"/>
              </w:rPr>
              <w:t>の住所地）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jc w:val="center"/>
              <w:rPr>
                <w:sz w:val="22"/>
              </w:rPr>
            </w:pPr>
            <w:r>
              <w:rPr>
                <w:rFonts w:eastAsia="ＭＳ 明朝" w:hAnsi="ＭＳ 明朝" w:cs="ＭＳ 明朝" w:hint="eastAsia"/>
                <w:sz w:val="22"/>
              </w:rPr>
              <w:t>（申　立　先）</w:t>
            </w:r>
          </w:p>
        </w:tc>
      </w:tr>
      <w:tr w:rsidR="00162F4E" w:rsidTr="00162F4E">
        <w:tc>
          <w:tcPr>
            <w:tcW w:w="538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66527A">
            <w:pPr>
              <w:ind w:firstLineChars="50" w:firstLine="114"/>
              <w:jc w:val="left"/>
              <w:rPr>
                <w:sz w:val="22"/>
              </w:rPr>
            </w:pPr>
            <w:r>
              <w:rPr>
                <w:rFonts w:eastAsia="ＭＳ 明朝" w:hAnsi="ＭＳ 明朝" w:cs="ＭＳ 明朝" w:hint="eastAsia"/>
                <w:sz w:val="22"/>
              </w:rPr>
              <w:t>東京２３区内，三宅</w:t>
            </w:r>
            <w:r w:rsidR="0066527A">
              <w:rPr>
                <w:rFonts w:eastAsia="ＭＳ 明朝" w:hAnsi="ＭＳ 明朝" w:cs="ＭＳ 明朝" w:hint="eastAsia"/>
                <w:sz w:val="22"/>
              </w:rPr>
              <w:t>村</w:t>
            </w:r>
            <w:r>
              <w:rPr>
                <w:rFonts w:eastAsia="ＭＳ 明朝" w:hAnsi="ＭＳ 明朝" w:cs="ＭＳ 明朝" w:hint="eastAsia"/>
                <w:sz w:val="22"/>
              </w:rPr>
              <w:t>，御蔵島村，小笠原村</w:t>
            </w:r>
          </w:p>
        </w:tc>
        <w:tc>
          <w:tcPr>
            <w:tcW w:w="425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東京家庭裁判所（本庁）</w:t>
            </w:r>
          </w:p>
        </w:tc>
      </w:tr>
      <w:tr w:rsidR="00162F4E" w:rsidTr="00162F4E">
        <w:tc>
          <w:tcPr>
            <w:tcW w:w="538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八丈島，青ヶ島村</w:t>
            </w:r>
          </w:p>
        </w:tc>
        <w:tc>
          <w:tcPr>
            <w:tcW w:w="425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東京家庭裁判所八丈島出張所</w:t>
            </w:r>
          </w:p>
        </w:tc>
      </w:tr>
      <w:tr w:rsidR="00162F4E" w:rsidTr="00162F4E">
        <w:tc>
          <w:tcPr>
            <w:tcW w:w="538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大島町，利島村，新島村，新津島村</w:t>
            </w:r>
          </w:p>
        </w:tc>
        <w:tc>
          <w:tcPr>
            <w:tcW w:w="425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東京家庭裁判所伊豆大島出張所</w:t>
            </w:r>
          </w:p>
        </w:tc>
      </w:tr>
      <w:tr w:rsidR="00162F4E" w:rsidTr="00162F4E">
        <w:tc>
          <w:tcPr>
            <w:tcW w:w="538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上記以外の市町村（多摩地区）</w:t>
            </w:r>
          </w:p>
        </w:tc>
        <w:tc>
          <w:tcPr>
            <w:tcW w:w="4252" w:type="dxa"/>
            <w:tcBorders>
              <w:top w:val="single" w:sz="4" w:space="0" w:color="auto"/>
              <w:left w:val="single" w:sz="4" w:space="0" w:color="auto"/>
              <w:bottom w:val="single" w:sz="4" w:space="0" w:color="auto"/>
              <w:right w:val="single" w:sz="4" w:space="0" w:color="auto"/>
            </w:tcBorders>
            <w:vAlign w:val="center"/>
            <w:hideMark/>
          </w:tcPr>
          <w:p w:rsidR="00162F4E" w:rsidRDefault="00162F4E" w:rsidP="00162F4E">
            <w:pPr>
              <w:ind w:firstLineChars="50" w:firstLine="114"/>
              <w:jc w:val="left"/>
              <w:rPr>
                <w:sz w:val="22"/>
              </w:rPr>
            </w:pPr>
            <w:r>
              <w:rPr>
                <w:rFonts w:eastAsia="ＭＳ 明朝" w:hAnsi="ＭＳ 明朝" w:cs="ＭＳ 明朝" w:hint="eastAsia"/>
                <w:sz w:val="22"/>
              </w:rPr>
              <w:t>東京家庭裁判所立川支部</w:t>
            </w:r>
          </w:p>
        </w:tc>
      </w:tr>
    </w:tbl>
    <w:p w:rsidR="00913322" w:rsidRPr="001B2FE9" w:rsidRDefault="00CD38F6" w:rsidP="00CF46FE">
      <w:pPr>
        <w:spacing w:beforeLines="50" w:before="16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５　</w:t>
      </w:r>
      <w:r w:rsidR="00913322" w:rsidRPr="001B2FE9">
        <w:rPr>
          <w:rFonts w:ascii="ＭＳ ゴシック" w:eastAsia="ＭＳ ゴシック" w:hAnsi="ＭＳ ゴシック" w:hint="eastAsia"/>
          <w:color w:val="000000"/>
          <w:sz w:val="22"/>
          <w:szCs w:val="22"/>
        </w:rPr>
        <w:t>調停の進め方について</w:t>
      </w:r>
    </w:p>
    <w:p w:rsidR="00913322" w:rsidRDefault="00F34DAD" w:rsidP="00686FBB">
      <w:pPr>
        <w:ind w:leftChars="100" w:left="249" w:firstLineChars="100" w:firstLine="229"/>
        <w:rPr>
          <w:rFonts w:hAnsi="ＭＳ 明朝"/>
          <w:sz w:val="22"/>
          <w:szCs w:val="22"/>
        </w:rPr>
      </w:pPr>
      <w:r w:rsidRPr="00C22F55">
        <w:rPr>
          <w:rFonts w:hAnsi="ＭＳ 明朝" w:hint="eastAsia"/>
          <w:sz w:val="22"/>
          <w:szCs w:val="22"/>
        </w:rPr>
        <w:t>調停の流れは下図のとおりです。調停は平日に行われ，１回の時間はおおむね２時間程度です。申立人待合室，相手方待合室でそれぞれお待ちいただいた上で，交互又は</w:t>
      </w:r>
      <w:r w:rsidR="00260DC3">
        <w:rPr>
          <w:rFonts w:hAnsi="ＭＳ 明朝" w:hint="eastAsia"/>
          <w:sz w:val="22"/>
          <w:szCs w:val="22"/>
        </w:rPr>
        <w:t>同時に</w:t>
      </w:r>
      <w:r w:rsidRPr="00C22F55">
        <w:rPr>
          <w:rFonts w:hAnsi="ＭＳ 明朝" w:hint="eastAsia"/>
          <w:sz w:val="22"/>
          <w:szCs w:val="22"/>
        </w:rPr>
        <w:t>調停室に入っていただきます。調停委員が中立の立場で，双方のお話をお</w:t>
      </w:r>
      <w:r w:rsidR="00B67CCF">
        <w:rPr>
          <w:rFonts w:hAnsi="ＭＳ 明朝" w:hint="eastAsia"/>
          <w:sz w:val="22"/>
          <w:szCs w:val="22"/>
        </w:rPr>
        <w:t>聴</w:t>
      </w:r>
      <w:r w:rsidRPr="00C22F55">
        <w:rPr>
          <w:rFonts w:hAnsi="ＭＳ 明朝" w:hint="eastAsia"/>
          <w:sz w:val="22"/>
          <w:szCs w:val="22"/>
        </w:rPr>
        <w:t>きしながら話合いを進めていきます。</w:t>
      </w:r>
    </w:p>
    <w:p w:rsidR="007F0D7E" w:rsidRDefault="00162F4E" w:rsidP="00686FBB">
      <w:pPr>
        <w:ind w:leftChars="100" w:left="249" w:firstLineChars="100" w:firstLine="249"/>
        <w:rPr>
          <w:color w:val="000000"/>
          <w:sz w:val="22"/>
          <w:szCs w:val="22"/>
        </w:rPr>
      </w:pPr>
      <w:r>
        <w:rPr>
          <w:noProof/>
        </w:rPr>
        <mc:AlternateContent>
          <mc:Choice Requires="wpg">
            <w:drawing>
              <wp:anchor distT="0" distB="0" distL="114300" distR="114300" simplePos="0" relativeHeight="251659264" behindDoc="0" locked="0" layoutInCell="1" allowOverlap="1" wp14:anchorId="062C39B1" wp14:editId="69ADE0D6">
                <wp:simplePos x="0" y="0"/>
                <wp:positionH relativeFrom="column">
                  <wp:posOffset>289560</wp:posOffset>
                </wp:positionH>
                <wp:positionV relativeFrom="paragraph">
                  <wp:posOffset>981710</wp:posOffset>
                </wp:positionV>
                <wp:extent cx="6048375" cy="1226820"/>
                <wp:effectExtent l="0" t="38100" r="28575" b="49530"/>
                <wp:wrapNone/>
                <wp:docPr id="8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226820"/>
                          <a:chOff x="1725" y="12059"/>
                          <a:chExt cx="9270" cy="2432"/>
                        </a:xfrm>
                      </wpg:grpSpPr>
                      <wps:wsp>
                        <wps:cNvPr id="84" name="右矢印 8"/>
                        <wps:cNvSpPr>
                          <a:spLocks noChangeArrowheads="1"/>
                        </wps:cNvSpPr>
                        <wps:spPr bwMode="auto">
                          <a:xfrm>
                            <a:off x="8987" y="13471"/>
                            <a:ext cx="508" cy="85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5" name="円/楕円 12"/>
                        <wps:cNvSpPr>
                          <a:spLocks noChangeArrowheads="1"/>
                        </wps:cNvSpPr>
                        <wps:spPr bwMode="auto">
                          <a:xfrm>
                            <a:off x="9558" y="13395"/>
                            <a:ext cx="1437" cy="1096"/>
                          </a:xfrm>
                          <a:prstGeom prst="ellipse">
                            <a:avLst/>
                          </a:prstGeom>
                          <a:solidFill>
                            <a:srgbClr val="FFFFFF"/>
                          </a:solidFill>
                          <a:ln w="12700">
                            <a:solidFill>
                              <a:srgbClr val="000000"/>
                            </a:solidFill>
                            <a:round/>
                            <a:headEnd/>
                            <a:tailEnd/>
                          </a:ln>
                        </wps:spPr>
                        <wps:txbx>
                          <w:txbxContent>
                            <w:p w:rsidR="001B3437" w:rsidRPr="007167EB" w:rsidRDefault="001B3437" w:rsidP="001B3437">
                              <w:pPr>
                                <w:pStyle w:val="Web"/>
                                <w:spacing w:before="0" w:beforeAutospacing="0" w:after="0" w:afterAutospacing="0"/>
                                <w:jc w:val="center"/>
                                <w:rPr>
                                  <w:rFonts w:ascii="メイリオ" w:eastAsia="メイリオ" w:hAnsi="メイリオ"/>
                                </w:rPr>
                              </w:pPr>
                              <w:r w:rsidRPr="00DC1443">
                                <w:rPr>
                                  <w:rFonts w:ascii="HG丸ｺﾞｼｯｸM-PRO" w:eastAsia="HG丸ｺﾞｼｯｸM-PRO" w:hAnsi="HG丸ｺﾞｼｯｸM-PRO" w:cstheme="minorBidi" w:hint="eastAsia"/>
                                  <w:sz w:val="22"/>
                                  <w:szCs w:val="22"/>
                                </w:rPr>
                                <w:t>審判</w:t>
                              </w:r>
                              <w:r w:rsidR="008C7B03">
                                <w:rPr>
                                  <w:rFonts w:ascii="HG丸ｺﾞｼｯｸM-PRO" w:eastAsia="HG丸ｺﾞｼｯｸM-PRO" w:hAnsi="HG丸ｺﾞｼｯｸM-PRO" w:cstheme="minorBidi" w:hint="eastAsia"/>
                                  <w:sz w:val="22"/>
                                  <w:szCs w:val="22"/>
                                </w:rPr>
                                <w:t>手続</w:t>
                              </w:r>
                            </w:p>
                          </w:txbxContent>
                        </wps:txbx>
                        <wps:bodyPr rot="0" vert="horz" wrap="square" lIns="0" tIns="0" rIns="0" bIns="0" anchor="ctr" anchorCtr="0" upright="1">
                          <a:noAutofit/>
                        </wps:bodyPr>
                      </wps:wsp>
                      <wps:wsp>
                        <wps:cNvPr id="86" name="Oval 122"/>
                        <wps:cNvSpPr>
                          <a:spLocks noChangeArrowheads="1"/>
                        </wps:cNvSpPr>
                        <wps:spPr bwMode="auto">
                          <a:xfrm>
                            <a:off x="7443" y="13379"/>
                            <a:ext cx="1440" cy="1110"/>
                          </a:xfrm>
                          <a:prstGeom prst="ellipse">
                            <a:avLst/>
                          </a:prstGeom>
                          <a:solidFill>
                            <a:srgbClr val="FFFFFF"/>
                          </a:solidFill>
                          <a:ln w="12700">
                            <a:solidFill>
                              <a:srgbClr val="000000"/>
                            </a:solidFill>
                            <a:round/>
                            <a:headEnd/>
                            <a:tailEnd/>
                          </a:ln>
                        </wps:spPr>
                        <wps:txbx>
                          <w:txbxContent>
                            <w:p w:rsidR="001B3437" w:rsidRPr="002B556A" w:rsidRDefault="001B3437" w:rsidP="001B3437">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1B3437" w:rsidRPr="002B556A" w:rsidRDefault="001B3437" w:rsidP="001B3437">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wps:txbx>
                        <wps:bodyPr rot="0" vert="horz" wrap="square" lIns="18288" tIns="0" rIns="0" bIns="0" anchor="ctr" anchorCtr="0" upright="1">
                          <a:noAutofit/>
                        </wps:bodyPr>
                      </wps:wsp>
                      <wpg:grpSp>
                        <wpg:cNvPr id="87" name="Group 124"/>
                        <wpg:cNvGrpSpPr>
                          <a:grpSpLocks/>
                        </wpg:cNvGrpSpPr>
                        <wpg:grpSpPr bwMode="auto">
                          <a:xfrm>
                            <a:off x="1725" y="12059"/>
                            <a:ext cx="7185" cy="2401"/>
                            <a:chOff x="1725" y="12059"/>
                            <a:chExt cx="7185" cy="2401"/>
                          </a:xfrm>
                        </wpg:grpSpPr>
                        <wps:wsp>
                          <wps:cNvPr id="88" name="正方形/長方形 2"/>
                          <wps:cNvSpPr>
                            <a:spLocks noChangeArrowheads="1"/>
                          </wps:cNvSpPr>
                          <wps:spPr bwMode="auto">
                            <a:xfrm>
                              <a:off x="1725" y="12253"/>
                              <a:ext cx="457" cy="1894"/>
                            </a:xfrm>
                            <a:prstGeom prst="rect">
                              <a:avLst/>
                            </a:prstGeom>
                            <a:solidFill>
                              <a:srgbClr val="FFFFFF"/>
                            </a:solidFill>
                            <a:ln w="12700">
                              <a:solidFill>
                                <a:srgbClr val="000000"/>
                              </a:solidFill>
                              <a:round/>
                              <a:headEnd/>
                              <a:tailEnd/>
                            </a:ln>
                          </wps:spPr>
                          <wps:txbx>
                            <w:txbxContent>
                              <w:p w:rsidR="001B3437" w:rsidRPr="00DC1443" w:rsidRDefault="001B3437" w:rsidP="001B3437">
                                <w:pPr>
                                  <w:pStyle w:val="Web"/>
                                  <w:spacing w:before="0" w:beforeAutospacing="0" w:after="0" w:afterAutospacing="0"/>
                                  <w:ind w:left="142"/>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て</w:t>
                                </w:r>
                              </w:p>
                            </w:txbxContent>
                          </wps:txbx>
                          <wps:bodyPr rot="0" vert="eaVert" wrap="square" lIns="18288" tIns="0" rIns="0" bIns="0" anchor="ctr" anchorCtr="0" upright="1">
                            <a:noAutofit/>
                          </wps:bodyPr>
                        </wps:wsp>
                        <wps:wsp>
                          <wps:cNvPr id="89" name="右矢印 3"/>
                          <wps:cNvSpPr>
                            <a:spLocks noChangeArrowheads="1"/>
                          </wps:cNvSpPr>
                          <wps:spPr bwMode="auto">
                            <a:xfrm>
                              <a:off x="5761" y="12059"/>
                              <a:ext cx="1504" cy="1119"/>
                            </a:xfrm>
                            <a:prstGeom prst="rightArrow">
                              <a:avLst>
                                <a:gd name="adj1" fmla="val 50000"/>
                                <a:gd name="adj2" fmla="val 22233"/>
                              </a:avLst>
                            </a:prstGeom>
                            <a:solidFill>
                              <a:srgbClr val="FFFFFF"/>
                            </a:solidFill>
                            <a:ln w="12700">
                              <a:solidFill>
                                <a:srgbClr val="000000"/>
                              </a:solidFill>
                              <a:round/>
                              <a:headEnd/>
                              <a:tailEnd/>
                            </a:ln>
                          </wps:spPr>
                          <wps:txbx>
                            <w:txbxContent>
                              <w:p w:rsidR="001B3437" w:rsidRPr="002B556A" w:rsidRDefault="001B3437" w:rsidP="001B3437">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wps:txbx>
                          <wps:bodyPr rot="0" vert="horz" wrap="square" lIns="18288" tIns="0" rIns="0" bIns="0" anchor="ctr" anchorCtr="0" upright="1">
                            <a:noAutofit/>
                          </wps:bodyPr>
                        </wps:wsp>
                        <wps:wsp>
                          <wps:cNvPr id="90" name="円/楕円 4"/>
                          <wps:cNvSpPr>
                            <a:spLocks noChangeArrowheads="1"/>
                          </wps:cNvSpPr>
                          <wps:spPr bwMode="auto">
                            <a:xfrm>
                              <a:off x="7443" y="12105"/>
                              <a:ext cx="1467" cy="1147"/>
                            </a:xfrm>
                            <a:prstGeom prst="ellipse">
                              <a:avLst/>
                            </a:prstGeom>
                            <a:solidFill>
                              <a:srgbClr val="FFFFFF"/>
                            </a:solidFill>
                            <a:ln w="12700">
                              <a:solidFill>
                                <a:srgbClr val="000000"/>
                              </a:solidFill>
                              <a:round/>
                              <a:headEnd/>
                              <a:tailEnd/>
                            </a:ln>
                          </wps:spPr>
                          <wps:txbx>
                            <w:txbxContent>
                              <w:p w:rsidR="001B3437" w:rsidRPr="002B556A" w:rsidRDefault="001B3437" w:rsidP="001B3437">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wps:txbx>
                          <wps:bodyPr rot="0" vert="horz" wrap="square" lIns="0" tIns="0" rIns="0" bIns="0" anchor="ctr" anchorCtr="0" upright="1">
                            <a:noAutofit/>
                          </wps:bodyPr>
                        </wps:wsp>
                        <wps:wsp>
                          <wps:cNvPr id="91" name="右矢印 5"/>
                          <wps:cNvSpPr>
                            <a:spLocks noChangeArrowheads="1"/>
                          </wps:cNvSpPr>
                          <wps:spPr bwMode="auto">
                            <a:xfrm>
                              <a:off x="2323" y="12653"/>
                              <a:ext cx="508" cy="85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2" name="正方形/長方形 6"/>
                          <wps:cNvSpPr>
                            <a:spLocks noChangeArrowheads="1"/>
                          </wps:cNvSpPr>
                          <wps:spPr bwMode="auto">
                            <a:xfrm>
                              <a:off x="2860" y="12298"/>
                              <a:ext cx="457" cy="1849"/>
                            </a:xfrm>
                            <a:prstGeom prst="rect">
                              <a:avLst/>
                            </a:prstGeom>
                            <a:solidFill>
                              <a:srgbClr val="FFFFFF"/>
                            </a:solidFill>
                            <a:ln w="12700">
                              <a:solidFill>
                                <a:srgbClr val="000000"/>
                              </a:solidFill>
                              <a:round/>
                              <a:headEnd/>
                              <a:tailEnd/>
                            </a:ln>
                          </wps:spPr>
                          <wps:txbx>
                            <w:txbxContent>
                              <w:p w:rsidR="001B3437" w:rsidRPr="00DC1443" w:rsidRDefault="001B3437" w:rsidP="001B3437">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93" name="右矢印 7"/>
                          <wps:cNvSpPr>
                            <a:spLocks noChangeArrowheads="1"/>
                          </wps:cNvSpPr>
                          <wps:spPr bwMode="auto">
                            <a:xfrm>
                              <a:off x="3398" y="12653"/>
                              <a:ext cx="509" cy="853"/>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4" name="右矢印 8"/>
                          <wps:cNvSpPr>
                            <a:spLocks noChangeArrowheads="1"/>
                          </wps:cNvSpPr>
                          <wps:spPr bwMode="auto">
                            <a:xfrm>
                              <a:off x="4526" y="12702"/>
                              <a:ext cx="508" cy="854"/>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 name="正方形/長方形 9"/>
                          <wps:cNvSpPr>
                            <a:spLocks noChangeArrowheads="1"/>
                          </wps:cNvSpPr>
                          <wps:spPr bwMode="auto">
                            <a:xfrm>
                              <a:off x="3955" y="12327"/>
                              <a:ext cx="457" cy="1790"/>
                            </a:xfrm>
                            <a:prstGeom prst="rect">
                              <a:avLst/>
                            </a:prstGeom>
                            <a:solidFill>
                              <a:srgbClr val="FFFFFF"/>
                            </a:solidFill>
                            <a:ln w="12700">
                              <a:solidFill>
                                <a:srgbClr val="000000"/>
                              </a:solidFill>
                              <a:round/>
                              <a:headEnd/>
                              <a:tailEnd/>
                            </a:ln>
                          </wps:spPr>
                          <wps:txbx>
                            <w:txbxContent>
                              <w:p w:rsidR="001B3437" w:rsidRPr="00DC1443" w:rsidRDefault="001B3437" w:rsidP="001B3437">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96" name="正方形/長方形 10"/>
                          <wps:cNvSpPr>
                            <a:spLocks noChangeArrowheads="1"/>
                          </wps:cNvSpPr>
                          <wps:spPr bwMode="auto">
                            <a:xfrm>
                              <a:off x="5109" y="12361"/>
                              <a:ext cx="457" cy="1756"/>
                            </a:xfrm>
                            <a:prstGeom prst="rect">
                              <a:avLst/>
                            </a:prstGeom>
                            <a:solidFill>
                              <a:srgbClr val="FFFFFF"/>
                            </a:solidFill>
                            <a:ln w="12700">
                              <a:solidFill>
                                <a:srgbClr val="000000"/>
                              </a:solidFill>
                              <a:round/>
                              <a:headEnd/>
                              <a:tailEnd/>
                            </a:ln>
                          </wps:spPr>
                          <wps:txbx>
                            <w:txbxContent>
                              <w:p w:rsidR="001B3437" w:rsidRPr="00DC1443" w:rsidRDefault="001B3437" w:rsidP="001B3437">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97" name="右矢印 11"/>
                          <wps:cNvSpPr>
                            <a:spLocks noChangeArrowheads="1"/>
                          </wps:cNvSpPr>
                          <wps:spPr bwMode="auto">
                            <a:xfrm>
                              <a:off x="5761" y="13267"/>
                              <a:ext cx="1522" cy="1193"/>
                            </a:xfrm>
                            <a:prstGeom prst="rightArrow">
                              <a:avLst>
                                <a:gd name="adj1" fmla="val 50000"/>
                                <a:gd name="adj2" fmla="val 21576"/>
                              </a:avLst>
                            </a:prstGeom>
                            <a:solidFill>
                              <a:srgbClr val="FFFFFF"/>
                            </a:solidFill>
                            <a:ln w="12700">
                              <a:solidFill>
                                <a:srgbClr val="000000"/>
                              </a:solidFill>
                              <a:round/>
                              <a:headEnd/>
                              <a:tailEnd/>
                            </a:ln>
                          </wps:spPr>
                          <wps:txbx>
                            <w:txbxContent>
                              <w:p w:rsidR="001B3437" w:rsidRPr="002B556A" w:rsidRDefault="001B3437" w:rsidP="001B3437">
                                <w:pPr>
                                  <w:pStyle w:val="Web"/>
                                  <w:snapToGrid w:val="0"/>
                                  <w:spacing w:before="0" w:beforeAutospacing="0" w:afterLines="50" w:after="164"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C39B1" id="Group 125" o:spid="_x0000_s1026" style="position:absolute;left:0;text-align:left;margin-left:22.8pt;margin-top:77.3pt;width:476.25pt;height:96.6pt;z-index:251659264" coordorigin="1725,12059" coordsize="9270,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7" type="#_x0000_t13" style="position:absolute;left:8987;top:13471;width:508;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6zMEA&#10;AADbAAAADwAAAGRycy9kb3ducmV2LnhtbESPQWvCQBSE7wX/w/IEb3VjkSLRVVQIqLem7f2RfckG&#10;d9+G7NZEf71bKPQ4zMw3zGY3Oitu1IfWs4LFPANBXHndcqPg67N4XYEIEVmj9UwK7hRgt528bDDX&#10;fuAPupWxEQnCIUcFJsYulzJUhhyGue+Ik1f73mFMsm+k7nFIcGflW5a9S4ctpwWDHR0NVdfyxyl4&#10;nO/fg/UXWRp9qJdFZW3dFkrNpuN+DSLSGP/Df+2TVrBawu+X9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ruszBAAAA2wAAAA8AAAAAAAAAAAAAAAAAmAIAAGRycy9kb3du&#10;cmV2LnhtbFBLBQYAAAAABAAEAPUAAACGAwAAAAA=&#10;" adj="10800" strokeweight="1pt">
                  <v:stroke joinstyle="round"/>
                </v:shape>
                <v:oval id="円/楕円 12" o:spid="_x0000_s1028" style="position:absolute;left:9558;top:13395;width:1437;height:1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O6cUA&#10;AADbAAAADwAAAGRycy9kb3ducmV2LnhtbESPQWvCQBSE74L/YXmCN91YUCR1lSKUahGKtpfeHtmX&#10;bGre25Ddauqv7xYKHoeZ+YZZbXpu1IW6UHsxMJtmoEgKb2upDHy8P0+WoEJEsdh4IQM/FGCzHg5W&#10;mFt/lSNdTrFSCSIhRwMuxjbXOhSOGMPUtyTJK33HGJPsKm07vCY4N/ohyxaasZa04LClraPifPpm&#10;A4e3syt58Xrkfcufu/Ll6zY/3IwZj/qnR1CR+ngP/7d31sByD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87pxQAAANsAAAAPAAAAAAAAAAAAAAAAAJgCAABkcnMv&#10;ZG93bnJldi54bWxQSwUGAAAAAAQABAD1AAAAigMAAAAA&#10;" strokeweight="1pt">
                  <v:textbox inset="0,0,0,0">
                    <w:txbxContent>
                      <w:p w:rsidR="001B3437" w:rsidRPr="007167EB" w:rsidRDefault="001B3437" w:rsidP="001B3437">
                        <w:pPr>
                          <w:pStyle w:val="Web"/>
                          <w:spacing w:before="0" w:beforeAutospacing="0" w:after="0" w:afterAutospacing="0"/>
                          <w:jc w:val="center"/>
                          <w:rPr>
                            <w:rFonts w:ascii="メイリオ" w:eastAsia="メイリオ" w:hAnsi="メイリオ"/>
                          </w:rPr>
                        </w:pPr>
                        <w:r w:rsidRPr="00DC1443">
                          <w:rPr>
                            <w:rFonts w:ascii="HG丸ｺﾞｼｯｸM-PRO" w:eastAsia="HG丸ｺﾞｼｯｸM-PRO" w:hAnsi="HG丸ｺﾞｼｯｸM-PRO" w:cstheme="minorBidi" w:hint="eastAsia"/>
                            <w:sz w:val="22"/>
                            <w:szCs w:val="22"/>
                          </w:rPr>
                          <w:t>審判</w:t>
                        </w:r>
                        <w:r w:rsidR="008C7B03">
                          <w:rPr>
                            <w:rFonts w:ascii="HG丸ｺﾞｼｯｸM-PRO" w:eastAsia="HG丸ｺﾞｼｯｸM-PRO" w:hAnsi="HG丸ｺﾞｼｯｸM-PRO" w:cstheme="minorBidi" w:hint="eastAsia"/>
                            <w:sz w:val="22"/>
                            <w:szCs w:val="22"/>
                          </w:rPr>
                          <w:t>手続</w:t>
                        </w:r>
                        <w:bookmarkStart w:id="1" w:name="_GoBack"/>
                        <w:bookmarkEnd w:id="1"/>
                      </w:p>
                    </w:txbxContent>
                  </v:textbox>
                </v:oval>
                <v:oval id="Oval 122" o:spid="_x0000_s1029" style="position:absolute;left:7443;top:13379;width:1440;height:1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L9MMA&#10;AADbAAAADwAAAGRycy9kb3ducmV2LnhtbESPzWrDMBCE74W+g9hCb43cUIzjRAmh0NbkUpz0AbbW&#10;xjK1VsZS/PP2USDQ4zAz3zCb3WRbMVDvG8cKXhcJCOLK6YZrBT+nj5cMhA/IGlvHpGAmD7vt48MG&#10;c+1GLmk4hlpECPscFZgQulxKXxmy6BeuI47e2fUWQ5R9LXWPY4TbVi6TJJUWG44LBjt6N1T9HS9W&#10;QXmQv7w38+or1VP6Ob+579IUSj0/Tfs1iEBT+A/f24VWkKVw+xJ/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L9MMAAADbAAAADwAAAAAAAAAAAAAAAACYAgAAZHJzL2Rv&#10;d25yZXYueG1sUEsFBgAAAAAEAAQA9QAAAIgDAAAAAA==&#10;" strokeweight="1pt">
                  <v:textbox inset="1.44pt,0,0,0">
                    <w:txbxContent>
                      <w:p w:rsidR="001B3437" w:rsidRPr="002B556A" w:rsidRDefault="001B3437" w:rsidP="001B3437">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1B3437" w:rsidRPr="002B556A" w:rsidRDefault="001B3437" w:rsidP="001B3437">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v:textbox>
                </v:oval>
                <v:group id="Group 124" o:spid="_x0000_s1030" style="position:absolute;left:1725;top:12059;width:7185;height:2401" coordorigin="1725,12059" coordsize="7185,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正方形/長方形 2" o:spid="_x0000_s1031" style="position:absolute;left:1725;top:12253;width:457;height: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MR74A&#10;AADbAAAADwAAAGRycy9kb3ducmV2LnhtbERPy4rCMBTdD/gP4QruxkRlxlKNIoKgy/rYX5trW2xu&#10;ShJt5+8ni4FZHs57vR1sK97kQ+NYw2yqQBCXzjRcabheDp8ZiBCRDbaOScMPBdhuRh9rzI3ruaD3&#10;OVYihXDIUUMdY5dLGcqaLIap64gT93DeYkzQV9J47FO4beVcqW9pseHUUGNH+5rK5/llNfSL4nS7&#10;+K+sXbiTWhbqHobXXevJeNitQEQa4r/4z300GrI0Nn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nzEe+AAAA2wAAAA8AAAAAAAAAAAAAAAAAmAIAAGRycy9kb3ducmV2&#10;LnhtbFBLBQYAAAAABAAEAPUAAACDAwAAAAA=&#10;" strokeweight="1pt">
                    <v:stroke joinstyle="round"/>
                    <v:textbox style="layout-flow:vertical-ideographic" inset="1.44pt,0,0,0">
                      <w:txbxContent>
                        <w:p w:rsidR="001B3437" w:rsidRPr="00DC1443" w:rsidRDefault="001B3437" w:rsidP="001B3437">
                          <w:pPr>
                            <w:pStyle w:val="Web"/>
                            <w:spacing w:before="0" w:beforeAutospacing="0" w:after="0" w:afterAutospacing="0"/>
                            <w:ind w:left="142"/>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DC1443">
                            <w:rPr>
                              <w:rFonts w:ascii="HG丸ｺﾞｼｯｸM-PRO" w:eastAsia="HG丸ｺﾞｼｯｸM-PRO" w:hAnsi="HG丸ｺﾞｼｯｸM-PRO" w:cstheme="minorBidi" w:hint="eastAsia"/>
                              <w:sz w:val="22"/>
                              <w:szCs w:val="22"/>
                            </w:rPr>
                            <w:t>て</w:t>
                          </w:r>
                        </w:p>
                      </w:txbxContent>
                    </v:textbox>
                  </v:rect>
                  <v:shape id="右矢印 3" o:spid="_x0000_s1032" type="#_x0000_t13" style="position:absolute;left:5761;top:12059;width:1504;height:1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4k8QA&#10;AADbAAAADwAAAGRycy9kb3ducmV2LnhtbESPQWvCQBSE70L/w/IKvelGKZqmWaUKRaEnbbw/ss9s&#10;SPZtmt3G6K/vFgo9DjPzDZNvRtuKgXpfO1YwnyUgiEuna64UFJ/v0xSED8gaW8ek4EYeNuuHSY6Z&#10;dlc+0nAKlYgQ9hkqMCF0mZS+NGTRz1xHHL2L6y2GKPtK6h6vEW5buUiSpbRYc1ww2NHOUNmcvq2C&#10;+myehzHtiv252YVt+bXa3/WHUk+P49sriEBj+A//tQ9aQfoC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OJPEAAAA2wAAAA8AAAAAAAAAAAAAAAAAmAIAAGRycy9k&#10;b3ducmV2LnhtbFBLBQYAAAAABAAEAPUAAACJAwAAAAA=&#10;" adj="18027" strokeweight="1pt">
                    <v:stroke joinstyle="round"/>
                    <v:textbox inset="1.44pt,0,0,0">
                      <w:txbxContent>
                        <w:p w:rsidR="001B3437" w:rsidRPr="002B556A" w:rsidRDefault="001B3437" w:rsidP="001B3437">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v:textbox>
                  </v:shape>
                  <v:oval id="円/楕円 4" o:spid="_x0000_s1033" style="position:absolute;left:7443;top:12105;width:1467;height:1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7rMIA&#10;AADbAAAADwAAAGRycy9kb3ducmV2LnhtbERPTWvCQBC9F/wPywi91U0Lio2uUgqlVgTR9tLbkJ1k&#10;o5nZkF01+uu7h4LHx/ueL3tu1Jm6UHsx8DzKQJEU3tZSGfj5/niaggoRxWLjhQxcKcByMXiYY279&#10;RXZ03sdKpRAJORpwMba51qFwxBhGviVJXOk7xphgV2nb4SWFc6NfsmyiGWtJDQ5bendUHPcnNrDZ&#10;Hl3Jk/WOv1r+XZWfh9t4czPmcdi/zUBF6uNd/O9eWQOvaX36kn6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uswgAAANsAAAAPAAAAAAAAAAAAAAAAAJgCAABkcnMvZG93&#10;bnJldi54bWxQSwUGAAAAAAQABAD1AAAAhwMAAAAA&#10;" strokeweight="1pt">
                    <v:textbox inset="0,0,0,0">
                      <w:txbxContent>
                        <w:p w:rsidR="001B3437" w:rsidRPr="002B556A" w:rsidRDefault="001B3437" w:rsidP="001B3437">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v:textbox>
                  </v:oval>
                  <v:shape id="右矢印 5" o:spid="_x0000_s1034" type="#_x0000_t13" style="position:absolute;left:2323;top:12653;width:508;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PicIA&#10;AADbAAAADwAAAGRycy9kb3ducmV2LnhtbESPQWvCQBSE7wX/w/IEb3VjEanRVbQQaHtr1Psj+5IN&#10;7r4N2a2J/fVdodDjMDPfMNv96Ky4UR9azwoW8wwEceV1y42C86l4fgURIrJG65kU3CnAfjd52mKu&#10;/cBfdCtjIxKEQ44KTIxdLmWoDDkMc98RJ6/2vcOYZN9I3eOQ4M7KlyxbSYctpwWDHb0Zqq7lt1Pw&#10;83G/DNZ/ytLoY70sKmvrtlBqNh0PGxCRxvgf/mu/awXrB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Y+JwgAAANsAAAAPAAAAAAAAAAAAAAAAAJgCAABkcnMvZG93&#10;bnJldi54bWxQSwUGAAAAAAQABAD1AAAAhwMAAAAA&#10;" adj="10800" strokeweight="1pt">
                    <v:stroke joinstyle="round"/>
                  </v:shape>
                  <v:rect id="正方形/長方形 6" o:spid="_x0000_s1035" style="position:absolute;left:2860;top:12298;width:457;height:1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tcMEA&#10;AADbAAAADwAAAGRycy9kb3ducmV2LnhtbESPQWsCMRSE7wX/Q3iCt5qotNXVKCIIelyt9+fmubu4&#10;eVmS6K7/vikUehxm5htmteltI57kQ+1Yw2SsQBAXztRcavg+79/nIEJENtg4Jg0vCrBZD95WmBnX&#10;cU7PUyxFgnDIUEMVY5tJGYqKLIaxa4mTd3PeYkzSl9J47BLcNnKq1Ke0WHNaqLClXUXF/fSwGrpZ&#10;fryc/ce8mbmj+srVNfSPq9ajYb9dgojUx//wX/tgNCym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WbXDBAAAA2wAAAA8AAAAAAAAAAAAAAAAAmAIAAGRycy9kb3du&#10;cmV2LnhtbFBLBQYAAAAABAAEAPUAAACGAwAAAAA=&#10;" strokeweight="1pt">
                    <v:stroke joinstyle="round"/>
                    <v:textbox style="layout-flow:vertical-ideographic" inset="1.44pt,0,0,0">
                      <w:txbxContent>
                        <w:p w:rsidR="001B3437" w:rsidRPr="00DC1443" w:rsidRDefault="001B3437" w:rsidP="001B3437">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期日の連絡</w:t>
                          </w:r>
                        </w:p>
                      </w:txbxContent>
                    </v:textbox>
                  </v:rect>
                  <v:shape id="右矢印 7" o:spid="_x0000_s1036" type="#_x0000_t13" style="position:absolute;left:3398;top:12653;width:509;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0ZcIA&#10;AADbAAAADwAAAGRycy9kb3ducmV2LnhtbESPQWvCQBSE7wX/w/KE3uqmVopGV9FCoHprbO+P7Es2&#10;dPdtyK4m9td3hUKPw8x8w2x2o7PiSn1oPSt4nmUgiCuvW24UfJ6LpyWIEJE1Ws+k4EYBdtvJwwZz&#10;7Qf+oGsZG5EgHHJUYGLscilDZchhmPmOOHm17x3GJPtG6h6HBHdWzrPsVTpsOS0Y7OjNUPVdXpyC&#10;n+Pta7D+JEujD/WiqKyt20Kpx+m4X4OINMb/8F/7XStYvcD9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7RlwgAAANsAAAAPAAAAAAAAAAAAAAAAAJgCAABkcnMvZG93&#10;bnJldi54bWxQSwUGAAAAAAQABAD1AAAAhwMAAAAA&#10;" adj="10800" strokeweight="1pt">
                    <v:stroke joinstyle="round"/>
                  </v:shape>
                  <v:shape id="右矢印 8" o:spid="_x0000_s1037" type="#_x0000_t13" style="position:absolute;left:4526;top:12702;width:508;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sEcIA&#10;AADbAAAADwAAAGRycy9kb3ducmV2LnhtbESPQWvCQBSE7wX/w/KE3urGItKmrqJCoPZmtPdH9iUb&#10;uvs2ZLcm+uu7gtDjMDPfMKvN6Ky4UB9azwrmswwEceV1y42C86l4eQMRIrJG65kUXCnAZj15WmGu&#10;/cBHupSxEQnCIUcFJsYulzJUhhyGme+Ik1f73mFMsm+k7nFIcGfla5YtpcOW04LBjvaGqp/y1ym4&#10;Ha7fg/VfsjR6Vy+Kytq6LZR6no7bDxCRxvgffrQ/tYL3Bd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iwRwgAAANsAAAAPAAAAAAAAAAAAAAAAAJgCAABkcnMvZG93&#10;bnJldi54bWxQSwUGAAAAAAQABAD1AAAAhwMAAAAA&#10;" adj="10800" strokeweight="1pt">
                    <v:stroke joinstyle="round"/>
                  </v:shape>
                  <v:rect id="正方形/長方形 9" o:spid="_x0000_s1038" style="position:absolute;left:3955;top:12327;width:45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BMEA&#10;AADbAAAADwAAAGRycy9kb3ducmV2LnhtbESPQWsCMRSE7wX/Q3iCt5q0YqurUYog6HG13p+b5+7S&#10;zcuSRHf990YQehxm5htmue5tI27kQ+1Yw8dYgSAunKm51PB73L7PQISIbLBxTBruFGC9GrwtMTOu&#10;45xuh1iKBOGQoYYqxjaTMhQVWQxj1xIn7+K8xZikL6Xx2CW4beSnUl/SYs1pocKWNhUVf4er1dBN&#10;8v3p6KezZuL26jtX59Bfz1qPhv3PAkSkPv6HX+2d0TCfwv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9QTBAAAA2wAAAA8AAAAAAAAAAAAAAAAAmAIAAGRycy9kb3du&#10;cmV2LnhtbFBLBQYAAAAABAAEAPUAAACGAwAAAAA=&#10;" strokeweight="1pt">
                    <v:stroke joinstyle="round"/>
                    <v:textbox style="layout-flow:vertical-ideographic" inset="1.44pt,0,0,0">
                      <w:txbxContent>
                        <w:p w:rsidR="001B3437" w:rsidRPr="00DC1443" w:rsidRDefault="001B3437" w:rsidP="001B3437">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v:textbox>
                  </v:rect>
                  <v:rect id="正方形/長方形 10" o:spid="_x0000_s1039" style="position:absolute;left:5109;top:12361;width:457;height:1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rc8EA&#10;AADbAAAADwAAAGRycy9kb3ducmV2LnhtbESPQWsCMRSE7wX/Q3iCt5qo1OpqFCkU9Lha78/Nc3dx&#10;87Ik0V3/vSkUehxm5htmve1tIx7kQ+1Yw2SsQBAXztRcavg5fb8vQISIbLBxTBqeFGC7GbytMTOu&#10;45wex1iKBOGQoYYqxjaTMhQVWQxj1xIn7+q8xZikL6Xx2CW4beRUqbm0WHNaqLClr4qK2/FuNXSz&#10;/HA++Y9FM3MH9ZmrS+jvF61Hw363AhGpj//hv/beaFjO4fdL+g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a3PBAAAA2wAAAA8AAAAAAAAAAAAAAAAAmAIAAGRycy9kb3du&#10;cmV2LnhtbFBLBQYAAAAABAAEAPUAAACGAwAAAAA=&#10;" strokeweight="1pt">
                    <v:stroke joinstyle="round"/>
                    <v:textbox style="layout-flow:vertical-ideographic" inset="1.44pt,0,0,0">
                      <w:txbxContent>
                        <w:p w:rsidR="001B3437" w:rsidRPr="00DC1443" w:rsidRDefault="001B3437" w:rsidP="001B3437">
                          <w:pPr>
                            <w:pStyle w:val="Web"/>
                            <w:spacing w:before="0" w:beforeAutospacing="0" w:after="0" w:afterAutospacing="0"/>
                            <w:jc w:val="center"/>
                            <w:rPr>
                              <w:rFonts w:ascii="HG丸ｺﾞｼｯｸM-PRO" w:eastAsia="HG丸ｺﾞｼｯｸM-PRO" w:hAnsi="HG丸ｺﾞｼｯｸM-PRO"/>
                              <w:sz w:val="22"/>
                              <w:szCs w:val="22"/>
                            </w:rPr>
                          </w:pPr>
                          <w:r w:rsidRPr="00DC1443">
                            <w:rPr>
                              <w:rFonts w:ascii="HG丸ｺﾞｼｯｸM-PRO" w:eastAsia="HG丸ｺﾞｼｯｸM-PRO" w:hAnsi="HG丸ｺﾞｼｯｸM-PRO" w:cstheme="minorBidi" w:hint="eastAsia"/>
                              <w:sz w:val="22"/>
                              <w:szCs w:val="22"/>
                            </w:rPr>
                            <w:t>調 停 期 日</w:t>
                          </w:r>
                        </w:p>
                      </w:txbxContent>
                    </v:textbox>
                  </v:rect>
                  <v:shape id="右矢印 11" o:spid="_x0000_s1040" type="#_x0000_t13" style="position:absolute;left:5761;top:13267;width:1522;height:1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TLMMA&#10;AADbAAAADwAAAGRycy9kb3ducmV2LnhtbESP3WrCQBSE74W+w3IEb0Q3DTTaNKuUQkGwF2r7AIfs&#10;yQ9mz4bdbRLf3i0UvBxm5hum2E+mEwM531pW8LxOQBCXVrdcK/j5/lxtQfiArLGzTApu5GG/e5oV&#10;mGs78pmGS6hFhLDPUUETQp9L6cuGDPq17YmjV1lnMETpaqkdjhFuOpkmSSYNthwXGuzpo6Hyevk1&#10;CpY6HWRGpzT7ml5GdzwfKptapRbz6f0NRKApPML/7YNW8LqBvy/x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cTLMMAAADbAAAADwAAAAAAAAAAAAAAAACYAgAAZHJzL2Rv&#10;d25yZXYueG1sUEsFBgAAAAAEAAQA9QAAAIgDAAAAAA==&#10;" adj="17947" strokeweight="1pt">
                    <v:stroke joinstyle="round"/>
                    <v:textbox inset="0,0,0,0">
                      <w:txbxContent>
                        <w:p w:rsidR="001B3437" w:rsidRPr="002B556A" w:rsidRDefault="001B3437" w:rsidP="001B3437">
                          <w:pPr>
                            <w:pStyle w:val="Web"/>
                            <w:snapToGrid w:val="0"/>
                            <w:spacing w:before="0" w:beforeAutospacing="0" w:afterLines="50" w:after="164"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v:textbox>
                  </v:shape>
                </v:group>
              </v:group>
            </w:pict>
          </mc:Fallback>
        </mc:AlternateContent>
      </w:r>
      <w:r w:rsidR="003A172F">
        <w:rPr>
          <w:rFonts w:ascii="ＭＳ ゴシック" w:eastAsia="ＭＳ ゴシック" w:hAnsi="ＭＳ ゴシック" w:hint="eastAsia"/>
          <w:sz w:val="22"/>
          <w:szCs w:val="22"/>
          <w:u w:val="single"/>
        </w:rPr>
        <w:t>また,原則として，各調停期日の開始時と終了時に,双方当事者ご本人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p>
    <w:p w:rsidR="003900EB" w:rsidRDefault="003900EB" w:rsidP="003900EB">
      <w:pPr>
        <w:ind w:leftChars="7" w:left="249" w:hanging="232"/>
        <w:rPr>
          <w:color w:val="000000"/>
          <w:sz w:val="22"/>
          <w:szCs w:val="22"/>
        </w:rPr>
      </w:pPr>
    </w:p>
    <w:p w:rsidR="00162F4E" w:rsidRDefault="00162F4E" w:rsidP="003900EB">
      <w:pPr>
        <w:ind w:leftChars="7" w:left="249" w:hanging="232"/>
        <w:rPr>
          <w:color w:val="000000"/>
          <w:sz w:val="22"/>
          <w:szCs w:val="22"/>
        </w:rPr>
      </w:pPr>
    </w:p>
    <w:p w:rsidR="00162F4E" w:rsidRDefault="00162F4E" w:rsidP="003900EB">
      <w:pPr>
        <w:ind w:leftChars="7" w:left="249" w:hanging="232"/>
        <w:rPr>
          <w:color w:val="000000"/>
          <w:sz w:val="22"/>
          <w:szCs w:val="22"/>
        </w:rPr>
      </w:pPr>
    </w:p>
    <w:p w:rsidR="00162F4E" w:rsidRDefault="00162F4E" w:rsidP="003900EB">
      <w:pPr>
        <w:ind w:leftChars="7" w:left="249" w:hanging="232"/>
        <w:rPr>
          <w:color w:val="000000"/>
          <w:sz w:val="22"/>
          <w:szCs w:val="22"/>
        </w:rPr>
      </w:pPr>
    </w:p>
    <w:p w:rsidR="00162F4E" w:rsidRDefault="00162F4E" w:rsidP="003900EB">
      <w:pPr>
        <w:ind w:leftChars="7" w:left="249" w:hanging="232"/>
        <w:rPr>
          <w:color w:val="000000"/>
          <w:sz w:val="22"/>
          <w:szCs w:val="22"/>
        </w:rPr>
      </w:pPr>
    </w:p>
    <w:p w:rsidR="00162F4E" w:rsidRPr="0065636F" w:rsidRDefault="00162F4E" w:rsidP="00162F4E">
      <w:pPr>
        <w:spacing w:beforeLines="50" w:before="164"/>
        <w:rPr>
          <w:color w:val="000000"/>
          <w:sz w:val="21"/>
          <w:szCs w:val="21"/>
        </w:rPr>
      </w:pPr>
      <w:r w:rsidRPr="0065636F">
        <w:rPr>
          <w:rFonts w:hint="eastAsia"/>
          <w:color w:val="000000"/>
          <w:sz w:val="21"/>
          <w:szCs w:val="21"/>
        </w:rPr>
        <w:t xml:space="preserve">　注　家事事件手続（調停，審判，調査等）においては，録音・録画・撮影は禁止されています。</w:t>
      </w:r>
    </w:p>
    <w:sectPr w:rsidR="00162F4E" w:rsidRPr="0065636F" w:rsidSect="00162F4E">
      <w:headerReference w:type="default" r:id="rId7"/>
      <w:footerReference w:type="even" r:id="rId8"/>
      <w:footerReference w:type="default" r:id="rId9"/>
      <w:pgSz w:w="11906" w:h="16838" w:code="9"/>
      <w:pgMar w:top="1134" w:right="851" w:bottom="567" w:left="1134" w:header="851" w:footer="284" w:gutter="0"/>
      <w:pgNumType w:start="1"/>
      <w:cols w:space="425"/>
      <w:docGrid w:type="linesAndChars" w:linePitch="329" w:charSpace="1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63" w:rsidRDefault="00BB3163">
      <w:r>
        <w:separator/>
      </w:r>
    </w:p>
  </w:endnote>
  <w:endnote w:type="continuationSeparator" w:id="0">
    <w:p w:rsidR="00BB3163" w:rsidRDefault="00BB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F2" w:rsidRDefault="003324F2" w:rsidP="002F18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24F2" w:rsidRDefault="003324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F2" w:rsidRDefault="003324F2" w:rsidP="002F1806">
    <w:pPr>
      <w:pStyle w:val="a5"/>
      <w:framePr w:wrap="around" w:vAnchor="text" w:hAnchor="margin" w:xAlign="center" w:y="1"/>
      <w:rPr>
        <w:rStyle w:val="a6"/>
      </w:rPr>
    </w:pPr>
  </w:p>
  <w:p w:rsidR="003324F2" w:rsidRDefault="003324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63" w:rsidRDefault="00BB3163">
      <w:r>
        <w:separator/>
      </w:r>
    </w:p>
  </w:footnote>
  <w:footnote w:type="continuationSeparator" w:id="0">
    <w:p w:rsidR="00BB3163" w:rsidRDefault="00BB3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F2" w:rsidRDefault="003324F2" w:rsidP="00B72F23">
    <w:pPr>
      <w:pStyle w:val="a7"/>
      <w:ind w:firstLineChars="100"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B557D18"/>
    <w:multiLevelType w:val="hybridMultilevel"/>
    <w:tmpl w:val="4906FFD8"/>
    <w:lvl w:ilvl="0" w:tplc="3FC60FEC">
      <w:start w:val="3"/>
      <w:numFmt w:val="bullet"/>
      <w:lvlText w:val="・"/>
      <w:lvlJc w:val="left"/>
      <w:pPr>
        <w:tabs>
          <w:tab w:val="num" w:pos="864"/>
        </w:tabs>
        <w:ind w:left="864" w:hanging="360"/>
      </w:pPr>
      <w:rPr>
        <w:rFonts w:ascii="ＭＳ 明朝" w:eastAsia="ＭＳ 明朝" w:hAnsi="ＭＳ 明朝" w:cs="Times New Roman" w:hint="eastAsia"/>
        <w:u w:val="none"/>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3"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5"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6"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8"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9"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C27DA"/>
    <w:multiLevelType w:val="hybridMultilevel"/>
    <w:tmpl w:val="FA681E32"/>
    <w:lvl w:ilvl="0" w:tplc="8B6072C8">
      <w:start w:val="3"/>
      <w:numFmt w:val="bullet"/>
      <w:lvlText w:val="・"/>
      <w:lvlJc w:val="left"/>
      <w:pPr>
        <w:tabs>
          <w:tab w:val="num" w:pos="864"/>
        </w:tabs>
        <w:ind w:left="864" w:hanging="360"/>
      </w:pPr>
      <w:rPr>
        <w:rFonts w:ascii="ＭＳ 明朝" w:eastAsia="ＭＳ 明朝" w:hAnsi="ＭＳ 明朝" w:cs="Times New Roman" w:hint="eastAsia"/>
        <w:u w:val="none"/>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1"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91CFA"/>
    <w:multiLevelType w:val="hybridMultilevel"/>
    <w:tmpl w:val="509833AA"/>
    <w:lvl w:ilvl="0" w:tplc="640CA9CA">
      <w:start w:val="1"/>
      <w:numFmt w:val="bullet"/>
      <w:lvlText w:val="□"/>
      <w:lvlJc w:val="left"/>
      <w:pPr>
        <w:tabs>
          <w:tab w:val="num" w:pos="999"/>
        </w:tabs>
        <w:ind w:left="999" w:hanging="495"/>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num w:numId="1">
    <w:abstractNumId w:val="3"/>
  </w:num>
  <w:num w:numId="2">
    <w:abstractNumId w:val="11"/>
  </w:num>
  <w:num w:numId="3">
    <w:abstractNumId w:val="9"/>
  </w:num>
  <w:num w:numId="4">
    <w:abstractNumId w:val="6"/>
  </w:num>
  <w:num w:numId="5">
    <w:abstractNumId w:val="8"/>
  </w:num>
  <w:num w:numId="6">
    <w:abstractNumId w:val="1"/>
  </w:num>
  <w:num w:numId="7">
    <w:abstractNumId w:val="0"/>
  </w:num>
  <w:num w:numId="8">
    <w:abstractNumId w:val="7"/>
  </w:num>
  <w:num w:numId="9">
    <w:abstractNumId w:val="4"/>
  </w:num>
  <w:num w:numId="10">
    <w:abstractNumId w:val="5"/>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2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176D0"/>
    <w:rsid w:val="0002713F"/>
    <w:rsid w:val="00060014"/>
    <w:rsid w:val="00085C4D"/>
    <w:rsid w:val="000A66B9"/>
    <w:rsid w:val="000B3A21"/>
    <w:rsid w:val="000B47B9"/>
    <w:rsid w:val="000B5074"/>
    <w:rsid w:val="000D6C9D"/>
    <w:rsid w:val="00101E31"/>
    <w:rsid w:val="00122864"/>
    <w:rsid w:val="00123DC7"/>
    <w:rsid w:val="00142A75"/>
    <w:rsid w:val="001518ED"/>
    <w:rsid w:val="00152C6E"/>
    <w:rsid w:val="00162F4E"/>
    <w:rsid w:val="00165D1A"/>
    <w:rsid w:val="00192CBC"/>
    <w:rsid w:val="00197998"/>
    <w:rsid w:val="001A3C3A"/>
    <w:rsid w:val="001B3437"/>
    <w:rsid w:val="001C6B29"/>
    <w:rsid w:val="001E2E6C"/>
    <w:rsid w:val="001F2605"/>
    <w:rsid w:val="001F609D"/>
    <w:rsid w:val="00203EF2"/>
    <w:rsid w:val="002067E3"/>
    <w:rsid w:val="002122D0"/>
    <w:rsid w:val="00260DC3"/>
    <w:rsid w:val="00280C6C"/>
    <w:rsid w:val="00290133"/>
    <w:rsid w:val="00297EA1"/>
    <w:rsid w:val="002A7FB5"/>
    <w:rsid w:val="002B64BF"/>
    <w:rsid w:val="002C08D0"/>
    <w:rsid w:val="002C3B3B"/>
    <w:rsid w:val="002C698C"/>
    <w:rsid w:val="002F1806"/>
    <w:rsid w:val="002F79FE"/>
    <w:rsid w:val="00314F3A"/>
    <w:rsid w:val="0032629E"/>
    <w:rsid w:val="003324F2"/>
    <w:rsid w:val="00347752"/>
    <w:rsid w:val="00347DEE"/>
    <w:rsid w:val="00360677"/>
    <w:rsid w:val="00361EC6"/>
    <w:rsid w:val="00365A5F"/>
    <w:rsid w:val="003709AE"/>
    <w:rsid w:val="003866E8"/>
    <w:rsid w:val="003900EB"/>
    <w:rsid w:val="00394846"/>
    <w:rsid w:val="003A172F"/>
    <w:rsid w:val="003B181F"/>
    <w:rsid w:val="003C3713"/>
    <w:rsid w:val="004372BD"/>
    <w:rsid w:val="00443A38"/>
    <w:rsid w:val="0045505E"/>
    <w:rsid w:val="00456EE6"/>
    <w:rsid w:val="00486371"/>
    <w:rsid w:val="00491D39"/>
    <w:rsid w:val="004A13E5"/>
    <w:rsid w:val="004A265C"/>
    <w:rsid w:val="004D5010"/>
    <w:rsid w:val="004E7046"/>
    <w:rsid w:val="00520F2D"/>
    <w:rsid w:val="00532280"/>
    <w:rsid w:val="0053320B"/>
    <w:rsid w:val="00555787"/>
    <w:rsid w:val="00584B41"/>
    <w:rsid w:val="00585852"/>
    <w:rsid w:val="00585AF0"/>
    <w:rsid w:val="005A5C8F"/>
    <w:rsid w:val="005B364D"/>
    <w:rsid w:val="005C59F8"/>
    <w:rsid w:val="005E7A6E"/>
    <w:rsid w:val="0062368F"/>
    <w:rsid w:val="00633FDA"/>
    <w:rsid w:val="00640891"/>
    <w:rsid w:val="00652113"/>
    <w:rsid w:val="00653655"/>
    <w:rsid w:val="0065636F"/>
    <w:rsid w:val="0066527A"/>
    <w:rsid w:val="0068579E"/>
    <w:rsid w:val="00686FBB"/>
    <w:rsid w:val="006C093D"/>
    <w:rsid w:val="006C5647"/>
    <w:rsid w:val="006C6B41"/>
    <w:rsid w:val="006E4CCE"/>
    <w:rsid w:val="00724D86"/>
    <w:rsid w:val="0072512F"/>
    <w:rsid w:val="00752629"/>
    <w:rsid w:val="00783E13"/>
    <w:rsid w:val="007F0D7E"/>
    <w:rsid w:val="007F1B5A"/>
    <w:rsid w:val="007F43AE"/>
    <w:rsid w:val="00844C48"/>
    <w:rsid w:val="00865B2F"/>
    <w:rsid w:val="008833D7"/>
    <w:rsid w:val="00887249"/>
    <w:rsid w:val="00897E3B"/>
    <w:rsid w:val="008A2866"/>
    <w:rsid w:val="008A28D2"/>
    <w:rsid w:val="008B4D02"/>
    <w:rsid w:val="008C7200"/>
    <w:rsid w:val="008C7B03"/>
    <w:rsid w:val="008D7545"/>
    <w:rsid w:val="008E24A9"/>
    <w:rsid w:val="008E3323"/>
    <w:rsid w:val="008F42C1"/>
    <w:rsid w:val="008F4553"/>
    <w:rsid w:val="00906920"/>
    <w:rsid w:val="0090772E"/>
    <w:rsid w:val="00913322"/>
    <w:rsid w:val="00935B48"/>
    <w:rsid w:val="00945B18"/>
    <w:rsid w:val="009754CF"/>
    <w:rsid w:val="0099462F"/>
    <w:rsid w:val="009C082D"/>
    <w:rsid w:val="009D3AD6"/>
    <w:rsid w:val="009D5D06"/>
    <w:rsid w:val="009E6A55"/>
    <w:rsid w:val="00A031BA"/>
    <w:rsid w:val="00A35589"/>
    <w:rsid w:val="00A3744B"/>
    <w:rsid w:val="00A404E0"/>
    <w:rsid w:val="00A503E2"/>
    <w:rsid w:val="00A73246"/>
    <w:rsid w:val="00AE5111"/>
    <w:rsid w:val="00B077BE"/>
    <w:rsid w:val="00B15255"/>
    <w:rsid w:val="00B226A9"/>
    <w:rsid w:val="00B32433"/>
    <w:rsid w:val="00B4211E"/>
    <w:rsid w:val="00B51A6C"/>
    <w:rsid w:val="00B62429"/>
    <w:rsid w:val="00B6560D"/>
    <w:rsid w:val="00B67CCF"/>
    <w:rsid w:val="00B72F23"/>
    <w:rsid w:val="00BA10CE"/>
    <w:rsid w:val="00BA4EB6"/>
    <w:rsid w:val="00BB3163"/>
    <w:rsid w:val="00BB5C9E"/>
    <w:rsid w:val="00BB636D"/>
    <w:rsid w:val="00BC7142"/>
    <w:rsid w:val="00BF384B"/>
    <w:rsid w:val="00C01148"/>
    <w:rsid w:val="00C029C9"/>
    <w:rsid w:val="00C0751A"/>
    <w:rsid w:val="00C1117E"/>
    <w:rsid w:val="00C14F1B"/>
    <w:rsid w:val="00C57198"/>
    <w:rsid w:val="00C806FF"/>
    <w:rsid w:val="00C8370A"/>
    <w:rsid w:val="00C83C4F"/>
    <w:rsid w:val="00C90395"/>
    <w:rsid w:val="00CB3F58"/>
    <w:rsid w:val="00CC3D1A"/>
    <w:rsid w:val="00CD38F6"/>
    <w:rsid w:val="00CE2BDA"/>
    <w:rsid w:val="00CF0B71"/>
    <w:rsid w:val="00CF46FE"/>
    <w:rsid w:val="00CF559D"/>
    <w:rsid w:val="00D47851"/>
    <w:rsid w:val="00D53D69"/>
    <w:rsid w:val="00D956E3"/>
    <w:rsid w:val="00DA5EE2"/>
    <w:rsid w:val="00DF649C"/>
    <w:rsid w:val="00E437F2"/>
    <w:rsid w:val="00E46A15"/>
    <w:rsid w:val="00E63787"/>
    <w:rsid w:val="00E806D4"/>
    <w:rsid w:val="00EA5F86"/>
    <w:rsid w:val="00EC309C"/>
    <w:rsid w:val="00F34DAD"/>
    <w:rsid w:val="00F36206"/>
    <w:rsid w:val="00F61646"/>
    <w:rsid w:val="00F76672"/>
    <w:rsid w:val="00FA7A14"/>
    <w:rsid w:val="00FB291D"/>
    <w:rsid w:val="00FC60AF"/>
    <w:rsid w:val="00FD7A26"/>
    <w:rsid w:val="00FE07B2"/>
    <w:rsid w:val="00FE13AA"/>
    <w:rsid w:val="00FE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2DB15A-647B-486E-A86C-118C08D5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53"/>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360677"/>
    <w:rPr>
      <w:rFonts w:ascii="Arial" w:eastAsia="ＭＳ ゴシック" w:hAnsi="Arial"/>
      <w:sz w:val="18"/>
      <w:szCs w:val="18"/>
    </w:rPr>
  </w:style>
  <w:style w:type="paragraph" w:styleId="a5">
    <w:name w:val="footer"/>
    <w:basedOn w:val="a"/>
    <w:rsid w:val="0090772E"/>
    <w:pPr>
      <w:tabs>
        <w:tab w:val="center" w:pos="4252"/>
        <w:tab w:val="right" w:pos="8504"/>
      </w:tabs>
      <w:snapToGrid w:val="0"/>
    </w:pPr>
  </w:style>
  <w:style w:type="character" w:styleId="a6">
    <w:name w:val="page number"/>
    <w:basedOn w:val="a0"/>
    <w:rsid w:val="0090772E"/>
  </w:style>
  <w:style w:type="paragraph" w:styleId="a7">
    <w:name w:val="header"/>
    <w:basedOn w:val="a"/>
    <w:rsid w:val="0090772E"/>
    <w:pPr>
      <w:tabs>
        <w:tab w:val="center" w:pos="4252"/>
        <w:tab w:val="right" w:pos="8504"/>
      </w:tabs>
      <w:snapToGrid w:val="0"/>
    </w:pPr>
  </w:style>
  <w:style w:type="paragraph" w:styleId="a8">
    <w:name w:val="Revision"/>
    <w:hidden/>
    <w:uiPriority w:val="99"/>
    <w:semiHidden/>
    <w:rsid w:val="00B72F23"/>
    <w:rPr>
      <w:rFonts w:ascii="ＭＳ 明朝"/>
      <w:sz w:val="24"/>
      <w:szCs w:val="24"/>
    </w:rPr>
  </w:style>
  <w:style w:type="character" w:styleId="a9">
    <w:name w:val="annotation reference"/>
    <w:rsid w:val="00CB3F58"/>
    <w:rPr>
      <w:sz w:val="18"/>
      <w:szCs w:val="18"/>
    </w:rPr>
  </w:style>
  <w:style w:type="paragraph" w:styleId="aa">
    <w:name w:val="annotation text"/>
    <w:basedOn w:val="a"/>
    <w:link w:val="ab"/>
    <w:rsid w:val="00CB3F58"/>
    <w:pPr>
      <w:jc w:val="left"/>
    </w:pPr>
    <w:rPr>
      <w:lang w:val="x-none" w:eastAsia="x-none"/>
    </w:rPr>
  </w:style>
  <w:style w:type="character" w:customStyle="1" w:styleId="ab">
    <w:name w:val="コメント文字列 (文字)"/>
    <w:link w:val="aa"/>
    <w:rsid w:val="00CB3F58"/>
    <w:rPr>
      <w:rFonts w:ascii="ＭＳ 明朝"/>
      <w:sz w:val="24"/>
      <w:szCs w:val="24"/>
    </w:rPr>
  </w:style>
  <w:style w:type="paragraph" w:styleId="ac">
    <w:name w:val="annotation subject"/>
    <w:basedOn w:val="aa"/>
    <w:next w:val="aa"/>
    <w:link w:val="ad"/>
    <w:rsid w:val="00CB3F58"/>
    <w:rPr>
      <w:b/>
      <w:bCs/>
    </w:rPr>
  </w:style>
  <w:style w:type="character" w:customStyle="1" w:styleId="ad">
    <w:name w:val="コメント内容 (文字)"/>
    <w:link w:val="ac"/>
    <w:rsid w:val="00CB3F58"/>
    <w:rPr>
      <w:rFonts w:ascii="ＭＳ 明朝"/>
      <w:b/>
      <w:bCs/>
      <w:sz w:val="24"/>
      <w:szCs w:val="24"/>
    </w:rPr>
  </w:style>
  <w:style w:type="table" w:styleId="ae">
    <w:name w:val="Table Grid"/>
    <w:basedOn w:val="a1"/>
    <w:uiPriority w:val="59"/>
    <w:rsid w:val="00DA5EE2"/>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B3437"/>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309142009">
      <w:bodyDiv w:val="1"/>
      <w:marLeft w:val="0"/>
      <w:marRight w:val="0"/>
      <w:marTop w:val="0"/>
      <w:marBottom w:val="0"/>
      <w:divBdr>
        <w:top w:val="none" w:sz="0" w:space="0" w:color="auto"/>
        <w:left w:val="none" w:sz="0" w:space="0" w:color="auto"/>
        <w:bottom w:val="none" w:sz="0" w:space="0" w:color="auto"/>
        <w:right w:val="none" w:sz="0" w:space="0" w:color="auto"/>
      </w:divBdr>
    </w:div>
    <w:div w:id="438992794">
      <w:bodyDiv w:val="1"/>
      <w:marLeft w:val="0"/>
      <w:marRight w:val="0"/>
      <w:marTop w:val="0"/>
      <w:marBottom w:val="0"/>
      <w:divBdr>
        <w:top w:val="none" w:sz="0" w:space="0" w:color="auto"/>
        <w:left w:val="none" w:sz="0" w:space="0" w:color="auto"/>
        <w:bottom w:val="none" w:sz="0" w:space="0" w:color="auto"/>
        <w:right w:val="none" w:sz="0" w:space="0" w:color="auto"/>
      </w:divBdr>
    </w:div>
    <w:div w:id="597325338">
      <w:bodyDiv w:val="1"/>
      <w:marLeft w:val="0"/>
      <w:marRight w:val="0"/>
      <w:marTop w:val="0"/>
      <w:marBottom w:val="0"/>
      <w:divBdr>
        <w:top w:val="none" w:sz="0" w:space="0" w:color="auto"/>
        <w:left w:val="none" w:sz="0" w:space="0" w:color="auto"/>
        <w:bottom w:val="none" w:sz="0" w:space="0" w:color="auto"/>
        <w:right w:val="none" w:sz="0" w:space="0" w:color="auto"/>
      </w:divBdr>
    </w:div>
    <w:div w:id="775978475">
      <w:bodyDiv w:val="1"/>
      <w:marLeft w:val="0"/>
      <w:marRight w:val="0"/>
      <w:marTop w:val="0"/>
      <w:marBottom w:val="0"/>
      <w:divBdr>
        <w:top w:val="none" w:sz="0" w:space="0" w:color="auto"/>
        <w:left w:val="none" w:sz="0" w:space="0" w:color="auto"/>
        <w:bottom w:val="none" w:sz="0" w:space="0" w:color="auto"/>
        <w:right w:val="none" w:sz="0" w:space="0" w:color="auto"/>
      </w:divBdr>
    </w:div>
    <w:div w:id="1473911603">
      <w:bodyDiv w:val="1"/>
      <w:marLeft w:val="0"/>
      <w:marRight w:val="0"/>
      <w:marTop w:val="0"/>
      <w:marBottom w:val="0"/>
      <w:divBdr>
        <w:top w:val="none" w:sz="0" w:space="0" w:color="auto"/>
        <w:left w:val="none" w:sz="0" w:space="0" w:color="auto"/>
        <w:bottom w:val="none" w:sz="0" w:space="0" w:color="auto"/>
        <w:right w:val="none" w:sz="0" w:space="0" w:color="auto"/>
      </w:divBdr>
    </w:div>
    <w:div w:id="1898781973">
      <w:bodyDiv w:val="1"/>
      <w:marLeft w:val="0"/>
      <w:marRight w:val="0"/>
      <w:marTop w:val="0"/>
      <w:marBottom w:val="0"/>
      <w:divBdr>
        <w:top w:val="none" w:sz="0" w:space="0" w:color="auto"/>
        <w:left w:val="none" w:sz="0" w:space="0" w:color="auto"/>
        <w:bottom w:val="none" w:sz="0" w:space="0" w:color="auto"/>
        <w:right w:val="none" w:sz="0" w:space="0" w:color="auto"/>
      </w:divBdr>
    </w:div>
    <w:div w:id="20674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372</Words>
  <Characters>2122</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2012-09-06T04:20:00Z</cp:lastPrinted>
  <dcterms:created xsi:type="dcterms:W3CDTF">2017-02-23T05:22:00Z</dcterms:created>
  <dcterms:modified xsi:type="dcterms:W3CDTF">2019-09-03T06:46:00Z</dcterms:modified>
</cp:coreProperties>
</file>