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B3" w:rsidRDefault="009F76B3" w:rsidP="000B2FD0">
      <w:pPr>
        <w:adjustRightInd/>
        <w:spacing w:beforeLines="50" w:before="178" w:line="418" w:lineRule="exact"/>
        <w:jc w:val="center"/>
        <w:rPr>
          <w:rFonts w:hAnsi="Times New Roman" w:cs="Times New Roman"/>
        </w:rPr>
      </w:pPr>
      <w:bookmarkStart w:id="0" w:name="_GoBack"/>
      <w:bookmarkEnd w:id="0"/>
      <w:r>
        <w:rPr>
          <w:rFonts w:hint="eastAsia"/>
          <w:b/>
          <w:bCs/>
          <w:sz w:val="30"/>
          <w:szCs w:val="30"/>
        </w:rPr>
        <w:t>成年後見等用診断書を作成される医師の方へ（お願い）</w:t>
      </w:r>
    </w:p>
    <w:p w:rsidR="009F76B3" w:rsidRDefault="009F76B3" w:rsidP="009F76B3">
      <w:pPr>
        <w:adjustRightInd/>
        <w:jc w:val="center"/>
        <w:rPr>
          <w:rFonts w:hAnsi="Times New Roman" w:cs="Times New Roman"/>
        </w:rPr>
      </w:pPr>
    </w:p>
    <w:p w:rsidR="009F76B3" w:rsidRDefault="009F76B3" w:rsidP="009F76B3">
      <w:pPr>
        <w:adjustRightInd/>
        <w:rPr>
          <w:rFonts w:hAnsi="Times New Roman" w:cs="Times New Roman"/>
        </w:rPr>
      </w:pPr>
      <w:r>
        <w:rPr>
          <w:rFonts w:hint="eastAsia"/>
          <w:b/>
          <w:bCs/>
        </w:rPr>
        <w:t xml:space="preserve">　　　　　　　　　　　　　　　　　　　　　　　　　青　森　家　庭　裁　判　所</w:t>
      </w:r>
    </w:p>
    <w:p w:rsidR="009F76B3" w:rsidRDefault="009F76B3" w:rsidP="009F76B3">
      <w:pPr>
        <w:adjustRightInd/>
        <w:jc w:val="right"/>
        <w:rPr>
          <w:rFonts w:hAnsi="Times New Roman" w:cs="Times New Roman"/>
        </w:rPr>
      </w:pPr>
    </w:p>
    <w:p w:rsidR="009F76B3" w:rsidRDefault="009F76B3" w:rsidP="0070747D">
      <w:pPr>
        <w:adjustRightInd/>
        <w:spacing w:line="480" w:lineRule="exact"/>
        <w:ind w:firstLine="240"/>
        <w:rPr>
          <w:rFonts w:hAnsi="Times New Roman" w:cs="Times New Roman"/>
        </w:rPr>
      </w:pPr>
      <w:r>
        <w:rPr>
          <w:rFonts w:hint="eastAsia"/>
        </w:rPr>
        <w:t>日頃から，家庭裁判所にご理解とご協力を賜わり厚く御礼申し上げます。</w:t>
      </w:r>
    </w:p>
    <w:p w:rsidR="009F76B3" w:rsidRDefault="009F76B3" w:rsidP="0070747D">
      <w:pPr>
        <w:adjustRightInd/>
        <w:spacing w:line="480" w:lineRule="exact"/>
        <w:ind w:firstLine="240"/>
        <w:rPr>
          <w:rFonts w:hAnsi="Times New Roman" w:cs="Times New Roman"/>
        </w:rPr>
      </w:pPr>
      <w:r>
        <w:rPr>
          <w:rFonts w:hint="eastAsia"/>
        </w:rPr>
        <w:t>この度，患者さん（以下「本人」という。）の関係者から，成年後見事件等申立てのための診断書作成の依頼をお受けになられたことと存じます。この診断書は，家庭裁判所が申立てを受け付けるにあたり，後見等の申立ての区分</w:t>
      </w:r>
      <w:r>
        <w:rPr>
          <w:rFonts w:hint="eastAsia"/>
          <w:vertAlign w:val="superscript"/>
        </w:rPr>
        <w:t>※</w:t>
      </w:r>
      <w:r>
        <w:rPr>
          <w:rFonts w:hint="eastAsia"/>
        </w:rPr>
        <w:t>を決める重要な資料となりますのでご協力の程よろしくお願いします。</w:t>
      </w:r>
    </w:p>
    <w:p w:rsidR="009F76B3" w:rsidRDefault="000C4A0F" w:rsidP="0070747D">
      <w:pPr>
        <w:adjustRightInd/>
        <w:spacing w:line="480" w:lineRule="exact"/>
        <w:ind w:firstLine="240"/>
        <w:rPr>
          <w:rFonts w:hAnsi="Times New Roman" w:cs="Times New Roman"/>
        </w:rPr>
      </w:pPr>
      <w:r>
        <w:rPr>
          <w:rFonts w:hint="eastAsia"/>
        </w:rPr>
        <w:t>診断書</w:t>
      </w:r>
      <w:r w:rsidR="00D23DBB">
        <w:rPr>
          <w:rFonts w:hint="eastAsia"/>
        </w:rPr>
        <w:t>作成の趣旨や</w:t>
      </w:r>
      <w:r w:rsidR="009F76B3">
        <w:rPr>
          <w:rFonts w:hint="eastAsia"/>
        </w:rPr>
        <w:t>記載項目について</w:t>
      </w:r>
      <w:r w:rsidR="00D23DBB">
        <w:rPr>
          <w:rFonts w:hint="eastAsia"/>
        </w:rPr>
        <w:t>は，後記の</w:t>
      </w:r>
      <w:r w:rsidR="00D23DBB" w:rsidRPr="00431E36">
        <w:rPr>
          <w:rFonts w:hint="eastAsia"/>
          <w:color w:val="auto"/>
        </w:rPr>
        <w:t>「成年後見制度における診断書作成の手引」</w:t>
      </w:r>
      <w:r w:rsidR="00D23DBB">
        <w:rPr>
          <w:rFonts w:hint="eastAsia"/>
          <w:color w:val="auto"/>
        </w:rPr>
        <w:t>をご参照ください。</w:t>
      </w:r>
    </w:p>
    <w:p w:rsidR="009F76B3" w:rsidRDefault="009F76B3" w:rsidP="0070747D">
      <w:pPr>
        <w:adjustRightInd/>
        <w:spacing w:line="480" w:lineRule="exact"/>
        <w:ind w:firstLine="240"/>
        <w:rPr>
          <w:rFonts w:hAnsi="Times New Roman" w:cs="Times New Roman"/>
        </w:rPr>
      </w:pPr>
      <w:r>
        <w:rPr>
          <w:rFonts w:hint="eastAsia"/>
        </w:rPr>
        <w:t>この診断書は，通常の臨床で行われる程度の診察により作成されることを前提としています。成年後見等が，当事者に利用しやすい制度として作られていることから，診断書の記載に要する利用者の時間面あるいは費用面での負担が，通常の診断書を作成する場合と比べて過度に大きなものにならないような運用が望まれます。</w:t>
      </w:r>
    </w:p>
    <w:p w:rsidR="009F76B3" w:rsidRDefault="009F76B3" w:rsidP="0070747D">
      <w:pPr>
        <w:adjustRightInd/>
        <w:spacing w:line="480" w:lineRule="exact"/>
        <w:ind w:firstLine="240"/>
        <w:rPr>
          <w:rFonts w:hAnsi="Times New Roman" w:cs="Times New Roman"/>
        </w:rPr>
      </w:pPr>
      <w:r>
        <w:rPr>
          <w:rFonts w:hint="eastAsia"/>
        </w:rPr>
        <w:t>そこで，この診断書は，以前から本人を診察している医師が作成する場合や病状が明かな場合には，１回の診察で作成されることが想定されています。また，以前には診察を受けていなかったために医学上の資料が不十分な場合であっても，おおむね１か月程度の期間，２，３回の診察で作成されることが想定されています。なお，通常の臨床で行われる程度の診察では本人の病状や判断能力の程度について判断することが困難である場合など，より慎重な手続を要する場合には，その旨を診断書に注記することができます。</w:t>
      </w:r>
    </w:p>
    <w:p w:rsidR="009F76B3" w:rsidRDefault="009F76B3" w:rsidP="0070747D">
      <w:pPr>
        <w:adjustRightInd/>
        <w:spacing w:line="480" w:lineRule="exact"/>
        <w:ind w:firstLine="240"/>
        <w:rPr>
          <w:rFonts w:hAnsi="Times New Roman" w:cs="Times New Roman"/>
        </w:rPr>
      </w:pPr>
      <w:r>
        <w:rPr>
          <w:rFonts w:hint="eastAsia"/>
        </w:rPr>
        <w:t>また，この診断書は，通常の診断書と同様，当事者が医師に依頼して作成されるもので，診断書作成にかかる費用は，当事者の負担となります。成年後見のための診断書を作成する医師に資格等による限定はありませんが，この診断書は，本人の精神の状況について医学的見地から判断するものですから，精神神経疾患に関連する診療科の医師又は主治医等で本人の精神状況に通じている医師によって作成されるものと考えられます。この診断書の内容についてさらに確認したい点がある場合には，裁判所書記官等から照会をさせて頂く場合もありますが，診断書を作成した医師に成年後見の手続において証言を求めることは予定していません。</w:t>
      </w:r>
    </w:p>
    <w:p w:rsidR="009F76B3" w:rsidRDefault="00B113A6" w:rsidP="0070747D">
      <w:pPr>
        <w:adjustRightInd/>
        <w:spacing w:line="480" w:lineRule="exact"/>
        <w:ind w:firstLine="240"/>
      </w:pPr>
      <w:r>
        <w:rPr>
          <w:rFonts w:hint="eastAsia"/>
        </w:rPr>
        <w:lastRenderedPageBreak/>
        <w:t>この</w:t>
      </w:r>
      <w:r w:rsidR="009F76B3">
        <w:rPr>
          <w:rFonts w:hint="eastAsia"/>
        </w:rPr>
        <w:t>診断書</w:t>
      </w:r>
      <w:r>
        <w:rPr>
          <w:rFonts w:hint="eastAsia"/>
        </w:rPr>
        <w:t>の</w:t>
      </w:r>
      <w:r w:rsidR="009F76B3">
        <w:rPr>
          <w:rFonts w:hint="eastAsia"/>
        </w:rPr>
        <w:t>書式が</w:t>
      </w:r>
      <w:r>
        <w:rPr>
          <w:rFonts w:hint="eastAsia"/>
        </w:rPr>
        <w:t>，</w:t>
      </w:r>
      <w:r w:rsidR="009F76B3">
        <w:rPr>
          <w:rFonts w:hint="eastAsia"/>
        </w:rPr>
        <w:t>上記趣旨のもとに作成されたものであることに</w:t>
      </w:r>
      <w:r>
        <w:rPr>
          <w:rFonts w:hint="eastAsia"/>
        </w:rPr>
        <w:t>，</w:t>
      </w:r>
      <w:r w:rsidR="009F76B3">
        <w:rPr>
          <w:rFonts w:hint="eastAsia"/>
        </w:rPr>
        <w:t>ご理解願います。</w:t>
      </w:r>
    </w:p>
    <w:p w:rsidR="00431E36" w:rsidRDefault="00431E36" w:rsidP="00431E36">
      <w:pPr>
        <w:adjustRightInd/>
        <w:spacing w:line="480" w:lineRule="exact"/>
      </w:pPr>
    </w:p>
    <w:p w:rsidR="00431E36" w:rsidRDefault="00431E36" w:rsidP="00431E36">
      <w:pPr>
        <w:adjustRightInd/>
        <w:spacing w:line="480" w:lineRule="exact"/>
      </w:pPr>
      <w:r>
        <w:rPr>
          <w:rFonts w:hint="eastAsia"/>
        </w:rPr>
        <w:t>【「本人情報シート」について 】</w:t>
      </w:r>
    </w:p>
    <w:p w:rsidR="0070747D" w:rsidRDefault="0070747D" w:rsidP="00431E36">
      <w:pPr>
        <w:adjustRightInd/>
        <w:spacing w:line="480" w:lineRule="exact"/>
        <w:ind w:leftChars="100" w:left="240" w:firstLineChars="100" w:firstLine="240"/>
        <w:rPr>
          <w:color w:val="auto"/>
        </w:rPr>
      </w:pPr>
      <w:r w:rsidRPr="00431E36">
        <w:rPr>
          <w:rFonts w:hint="eastAsia"/>
          <w:color w:val="auto"/>
        </w:rPr>
        <w:t>診断書作成の依頼を受ける際に，依頼者から，福祉関係者が作成した「本人情報シート」の提供を受けることがあります。この「本人情報シート」は，診断書を作成する医師に対し，ご本人の生活状況等に関する情報を提供し，医学的判断を行う際の参考としていただくために，家庭裁判所が平成３１年４月から導入したものです。「本人情報シート」の提供を受けた場合には，ぜひ診断の参考資料として御活用ください（記載内容についてのお問合せは，「本人情報シート」の作成者にお尋ねください。）。</w:t>
      </w:r>
    </w:p>
    <w:p w:rsidR="00431E36" w:rsidRDefault="00431E36" w:rsidP="00431E36">
      <w:pPr>
        <w:adjustRightInd/>
        <w:spacing w:line="480" w:lineRule="exact"/>
        <w:rPr>
          <w:color w:val="auto"/>
        </w:rPr>
      </w:pPr>
    </w:p>
    <w:p w:rsidR="00431E36" w:rsidRDefault="00431E36" w:rsidP="00431E36">
      <w:pPr>
        <w:adjustRightInd/>
        <w:spacing w:line="480" w:lineRule="exact"/>
      </w:pPr>
      <w:r>
        <w:rPr>
          <w:rFonts w:hint="eastAsia"/>
        </w:rPr>
        <w:t>【</w:t>
      </w:r>
      <w:r w:rsidRPr="00431E36">
        <w:rPr>
          <w:rFonts w:hint="eastAsia"/>
          <w:color w:val="auto"/>
        </w:rPr>
        <w:t>「成年後見制度における診断書作成の手引」</w:t>
      </w:r>
      <w:r>
        <w:rPr>
          <w:rFonts w:hint="eastAsia"/>
        </w:rPr>
        <w:t>について 】</w:t>
      </w:r>
    </w:p>
    <w:p w:rsidR="0070747D" w:rsidRPr="00431E36" w:rsidRDefault="0070747D" w:rsidP="00431E36">
      <w:pPr>
        <w:adjustRightInd/>
        <w:spacing w:line="480" w:lineRule="exact"/>
        <w:ind w:leftChars="100" w:left="240" w:firstLineChars="100" w:firstLine="240"/>
        <w:rPr>
          <w:color w:val="auto"/>
        </w:rPr>
      </w:pPr>
      <w:r w:rsidRPr="00431E36">
        <w:rPr>
          <w:rFonts w:hint="eastAsia"/>
          <w:color w:val="auto"/>
        </w:rPr>
        <w:t>診断書の作成方法等については，「成年後見制度における診断書作成の手引」を用意しております。この手引は裁判所のウェブサイト内の「後見ポータルサイト」からダウンロードすることができますので，ぜひ御活用ください。</w:t>
      </w:r>
    </w:p>
    <w:p w:rsidR="00551281" w:rsidRDefault="009F7610" w:rsidP="00CA1330">
      <w:pPr>
        <w:adjustRightInd/>
        <w:spacing w:line="480" w:lineRule="exact"/>
        <w:ind w:leftChars="50" w:left="120" w:firstLineChars="100" w:firstLine="240"/>
        <w:rPr>
          <w:color w:val="auto"/>
        </w:rPr>
      </w:pPr>
      <w:r>
        <w:rPr>
          <w:rFonts w:hint="eastAsia"/>
          <w:color w:val="auto"/>
        </w:rPr>
        <w:t>※</w:t>
      </w:r>
      <w:r w:rsidR="0070747D" w:rsidRPr="00431E36">
        <w:rPr>
          <w:rFonts w:hint="eastAsia"/>
          <w:color w:val="auto"/>
        </w:rPr>
        <w:t>「後見ポータルサイト</w:t>
      </w:r>
      <w:r w:rsidR="00551281">
        <w:rPr>
          <w:color w:val="auto"/>
        </w:rPr>
        <w:t>」</w:t>
      </w:r>
    </w:p>
    <w:p w:rsidR="009F7610" w:rsidRPr="00551281" w:rsidRDefault="009F7610" w:rsidP="00CA1330">
      <w:pPr>
        <w:adjustRightInd/>
        <w:spacing w:line="480" w:lineRule="exact"/>
        <w:ind w:leftChars="50" w:left="120" w:firstLineChars="200" w:firstLine="480"/>
        <w:rPr>
          <w:color w:val="auto"/>
        </w:rPr>
      </w:pPr>
      <w:r>
        <w:rPr>
          <w:rFonts w:hint="eastAsia"/>
          <w:color w:val="auto"/>
        </w:rPr>
        <w:t>（</w:t>
      </w:r>
      <w:hyperlink r:id="rId7" w:history="1">
        <w:r w:rsidR="00551281" w:rsidRPr="006A43F7">
          <w:rPr>
            <w:rStyle w:val="a7"/>
          </w:rPr>
          <w:t>https://www.courts.go.jp/saiban/koukenp/index.html</w:t>
        </w:r>
      </w:hyperlink>
      <w:r>
        <w:rPr>
          <w:rFonts w:hint="eastAsia"/>
          <w:color w:val="auto"/>
        </w:rPr>
        <w:t>）</w:t>
      </w:r>
    </w:p>
    <w:p w:rsidR="0070747D" w:rsidRPr="0070747D" w:rsidRDefault="0070747D" w:rsidP="00CA1330">
      <w:pPr>
        <w:adjustRightInd/>
        <w:spacing w:line="480" w:lineRule="exact"/>
        <w:ind w:leftChars="320" w:left="768"/>
        <w:rPr>
          <w:rFonts w:hAnsi="Times New Roman" w:cs="Times New Roman"/>
          <w:color w:val="FF0000"/>
        </w:rPr>
      </w:pPr>
      <w:r w:rsidRPr="00431E36">
        <w:rPr>
          <w:rFonts w:hint="eastAsia"/>
          <w:color w:val="auto"/>
        </w:rPr>
        <w:t>→「手続案内及び各種書式」→「成年後見制度における診断書作成の手引・</w:t>
      </w:r>
      <w:r w:rsidR="009F7610">
        <w:rPr>
          <w:rFonts w:hint="eastAsia"/>
          <w:color w:val="auto"/>
        </w:rPr>
        <w:t xml:space="preserve">　</w:t>
      </w:r>
      <w:r w:rsidRPr="00431E36">
        <w:rPr>
          <w:rFonts w:hint="eastAsia"/>
          <w:color w:val="auto"/>
        </w:rPr>
        <w:t>本人情報シート作成の手引」の順に検索してください。</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5"/>
      </w:tblGrid>
      <w:tr w:rsidR="009F76B3" w:rsidTr="009F76B3">
        <w:trPr>
          <w:trHeight w:val="13962"/>
        </w:trPr>
        <w:tc>
          <w:tcPr>
            <w:tcW w:w="9115" w:type="dxa"/>
            <w:tcBorders>
              <w:top w:val="dashDotStroked" w:sz="4" w:space="0" w:color="000000"/>
              <w:left w:val="dashDotStroked" w:sz="4" w:space="0" w:color="000000"/>
              <w:bottom w:val="dashDotStroked" w:sz="4" w:space="0" w:color="000000"/>
              <w:right w:val="dashDotStroked" w:sz="4" w:space="0" w:color="000000"/>
            </w:tcBorders>
          </w:tcPr>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lastRenderedPageBreak/>
              <w:t xml:space="preserve"> </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t xml:space="preserve"> </w:t>
            </w:r>
            <w:r>
              <w:rPr>
                <w:rFonts w:hint="eastAsia"/>
              </w:rPr>
              <w:t>※</w:t>
            </w:r>
            <w:r>
              <w:rPr>
                <w:rFonts w:hint="eastAsia"/>
                <w:b/>
                <w:bCs/>
              </w:rPr>
              <w:t>後見等の申立ての区分は，本人の判断能力の観点からみると次のとおりです</w:t>
            </w:r>
            <w:r>
              <w:rPr>
                <w:rFonts w:hint="eastAsia"/>
              </w:rPr>
              <w:t>。</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t xml:space="preserve">     </w:t>
            </w:r>
            <w:r>
              <w:rPr>
                <w:rFonts w:hint="eastAsia"/>
                <w:b/>
                <w:bCs/>
              </w:rPr>
              <w:t>後見相当</w:t>
            </w:r>
            <w:r>
              <w:rPr>
                <w:rFonts w:hint="eastAsia"/>
              </w:rPr>
              <w:t>：日常的に必要な買い物も自分ではできず，だれかに代わってやっ</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t xml:space="preserve">             </w:t>
            </w:r>
            <w:r>
              <w:rPr>
                <w:rFonts w:hint="eastAsia"/>
              </w:rPr>
              <w:t>てもらう必要があるという程度</w:t>
            </w:r>
            <w:r>
              <w:rPr>
                <w:rFonts w:hint="eastAsia"/>
                <w:sz w:val="18"/>
                <w:szCs w:val="18"/>
              </w:rPr>
              <w:t xml:space="preserve">（後見の対象者は，「精神上の障害により事理　　　　　　　　　</w:t>
            </w:r>
            <w:r w:rsidR="00987162">
              <w:rPr>
                <w:rFonts w:hint="eastAsia"/>
                <w:sz w:val="18"/>
                <w:szCs w:val="18"/>
              </w:rPr>
              <w:t xml:space="preserve">　</w:t>
            </w:r>
            <w:r>
              <w:rPr>
                <w:rFonts w:hint="eastAsia"/>
                <w:sz w:val="18"/>
                <w:szCs w:val="18"/>
              </w:rPr>
              <w:t xml:space="preserve">を弁識する能力を欠く常況にある者（民法７条）をいい，これは，自己の財産を管理・処　　　　　　　　　</w:t>
            </w:r>
            <w:r w:rsidR="00987162">
              <w:rPr>
                <w:rFonts w:hint="eastAsia"/>
                <w:sz w:val="18"/>
                <w:szCs w:val="18"/>
              </w:rPr>
              <w:t xml:space="preserve">　</w:t>
            </w:r>
            <w:r>
              <w:rPr>
                <w:rFonts w:hint="eastAsia"/>
                <w:sz w:val="18"/>
                <w:szCs w:val="18"/>
              </w:rPr>
              <w:t xml:space="preserve">分できない程度に判断能力に欠けている者で，後見が開始されると成年後見人が選任さ　　　　　　　　　　</w:t>
            </w:r>
            <w:r w:rsidR="00987162">
              <w:rPr>
                <w:rFonts w:hint="eastAsia"/>
                <w:sz w:val="18"/>
                <w:szCs w:val="18"/>
              </w:rPr>
              <w:t xml:space="preserve">　</w:t>
            </w:r>
            <w:r>
              <w:rPr>
                <w:rFonts w:hint="eastAsia"/>
                <w:sz w:val="18"/>
                <w:szCs w:val="18"/>
              </w:rPr>
              <w:t xml:space="preserve">れ，成年後見人は，本人の行為全般について，本人を代理することができ，本人がした行　　　　　　　　　</w:t>
            </w:r>
            <w:r w:rsidR="00987162">
              <w:rPr>
                <w:rFonts w:hint="eastAsia"/>
                <w:sz w:val="18"/>
                <w:szCs w:val="18"/>
              </w:rPr>
              <w:t xml:space="preserve">　</w:t>
            </w:r>
            <w:r>
              <w:rPr>
                <w:rFonts w:hint="eastAsia"/>
                <w:sz w:val="18"/>
                <w:szCs w:val="18"/>
              </w:rPr>
              <w:t>為を取り消すことができます。）</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t xml:space="preserve">     </w:t>
            </w:r>
            <w:r>
              <w:rPr>
                <w:rFonts w:hint="eastAsia"/>
                <w:b/>
                <w:bCs/>
              </w:rPr>
              <w:t>保佐相当</w:t>
            </w:r>
            <w:r>
              <w:rPr>
                <w:rFonts w:hint="eastAsia"/>
              </w:rPr>
              <w:t>：日常的に必要な買い物程度は単独でできるが，重要な財産行為（</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t xml:space="preserve">             </w:t>
            </w:r>
            <w:r>
              <w:rPr>
                <w:rFonts w:hint="eastAsia"/>
              </w:rPr>
              <w:t>不動産，自動車の売買や自宅の増改築，金銭の貸し借り等）は自分</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rPr>
              <w:t xml:space="preserve">　　　　　　</w:t>
            </w:r>
            <w:r>
              <w:t xml:space="preserve"> </w:t>
            </w:r>
            <w:r>
              <w:rPr>
                <w:rFonts w:hint="eastAsia"/>
              </w:rPr>
              <w:t>でできないという程度</w:t>
            </w:r>
            <w:r>
              <w:rPr>
                <w:rFonts w:hint="eastAsia"/>
                <w:sz w:val="18"/>
                <w:szCs w:val="18"/>
              </w:rPr>
              <w:t>（保佐の対象者は，「精神上の障害により事理を弁識する能</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力が著しく不十分で</w:t>
            </w:r>
            <w:r w:rsidR="006A2AF3">
              <w:rPr>
                <w:rFonts w:hint="eastAsia"/>
                <w:sz w:val="18"/>
                <w:szCs w:val="18"/>
              </w:rPr>
              <w:t>ある者」（民法１１条）で，これは，判断能力が著しく不十分で，自</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己の財産を管理・処</w:t>
            </w:r>
            <w:r w:rsidR="006A2AF3">
              <w:rPr>
                <w:rFonts w:hint="eastAsia"/>
                <w:sz w:val="18"/>
                <w:szCs w:val="18"/>
              </w:rPr>
              <w:t>分するには，常に援助が必要な程度の者をいいます。ただし，自己の</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財産を管理・処分で</w:t>
            </w:r>
            <w:r w:rsidR="006A2AF3">
              <w:rPr>
                <w:rFonts w:hint="eastAsia"/>
                <w:sz w:val="18"/>
                <w:szCs w:val="18"/>
              </w:rPr>
              <w:t>きない程度に判断能力が欠けている者は，保佐ではなく，後見の対象</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となります。保佐が</w:t>
            </w:r>
            <w:r w:rsidR="006A2AF3">
              <w:rPr>
                <w:rFonts w:hint="eastAsia"/>
                <w:sz w:val="18"/>
                <w:szCs w:val="18"/>
              </w:rPr>
              <w:t>開始されると，保佐人が選任され，本人が行う重要な財産行為につい</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ては，保佐人の同意</w:t>
            </w:r>
            <w:r w:rsidR="006A2AF3">
              <w:rPr>
                <w:rFonts w:hint="eastAsia"/>
                <w:sz w:val="18"/>
                <w:szCs w:val="18"/>
              </w:rPr>
              <w:t>を要することとされ，本人又は保佐人は，本人が保佐人の同意を得な</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いで行った重要な財</w:t>
            </w:r>
            <w:r w:rsidR="006A2AF3">
              <w:rPr>
                <w:rFonts w:hint="eastAsia"/>
                <w:sz w:val="18"/>
                <w:szCs w:val="18"/>
              </w:rPr>
              <w:t>産行為を取り消すことができます。また，必要があれば，家庭裁判所</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rPr>
                <w:rFonts w:hint="eastAsia"/>
                <w:sz w:val="18"/>
                <w:szCs w:val="18"/>
              </w:rPr>
              <w:t xml:space="preserve">　　　　　　　　</w:t>
            </w:r>
            <w:r w:rsidR="00987162">
              <w:rPr>
                <w:rFonts w:hint="eastAsia"/>
                <w:sz w:val="18"/>
                <w:szCs w:val="18"/>
              </w:rPr>
              <w:t xml:space="preserve">　</w:t>
            </w:r>
            <w:r>
              <w:rPr>
                <w:rFonts w:hint="eastAsia"/>
                <w:sz w:val="18"/>
                <w:szCs w:val="18"/>
              </w:rPr>
              <w:t>は，保佐人に本人を代理する権限を与えることができます。）</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t xml:space="preserve">     </w:t>
            </w:r>
            <w:r>
              <w:rPr>
                <w:rFonts w:hint="eastAsia"/>
                <w:b/>
                <w:bCs/>
              </w:rPr>
              <w:t>補助相当</w:t>
            </w:r>
            <w:r>
              <w:rPr>
                <w:rFonts w:hint="eastAsia"/>
              </w:rPr>
              <w:t>：重要な財産行為（保佐と同じ）について自分でできるかもしれな</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rPr>
            </w:pPr>
            <w:r>
              <w:t xml:space="preserve">             </w:t>
            </w:r>
            <w:r>
              <w:rPr>
                <w:rFonts w:hint="eastAsia"/>
              </w:rPr>
              <w:t>いが，本人のためにはだれかに代わってやってもらった方がよいと</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rPr>
              <w:t xml:space="preserve">　　　　　　</w:t>
            </w:r>
            <w:r>
              <w:t xml:space="preserve"> </w:t>
            </w:r>
            <w:r>
              <w:rPr>
                <w:rFonts w:hint="eastAsia"/>
              </w:rPr>
              <w:t>いう程度</w:t>
            </w:r>
            <w:r>
              <w:rPr>
                <w:rFonts w:hint="eastAsia"/>
                <w:sz w:val="18"/>
                <w:szCs w:val="18"/>
              </w:rPr>
              <w:t>（補助の対象者は，「精神上の障害により事理を弁識する能力が不十分である</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者」（民法１５条１</w:t>
            </w:r>
            <w:r w:rsidR="006A2AF3">
              <w:rPr>
                <w:rFonts w:hint="eastAsia"/>
                <w:sz w:val="18"/>
                <w:szCs w:val="18"/>
              </w:rPr>
              <w:t>項）で，これは，判断能力が不十分で，自己の財産を管理，処分する</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には援助が必要な場</w:t>
            </w:r>
            <w:r w:rsidR="006A2AF3">
              <w:rPr>
                <w:rFonts w:hint="eastAsia"/>
                <w:sz w:val="18"/>
                <w:szCs w:val="18"/>
              </w:rPr>
              <w:t>合があるという程度の者をいいます。ただし，自己の財産を管理・処</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分するには常に援助</w:t>
            </w:r>
            <w:r w:rsidR="006A2AF3">
              <w:rPr>
                <w:rFonts w:hint="eastAsia"/>
                <w:sz w:val="18"/>
                <w:szCs w:val="18"/>
              </w:rPr>
              <w:t>が必要な程度に判断能力が著しく不十分な者は保佐の対象者に，自己</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の財産を管理・処分</w:t>
            </w:r>
            <w:r w:rsidR="006A2AF3">
              <w:rPr>
                <w:rFonts w:hint="eastAsia"/>
                <w:sz w:val="18"/>
                <w:szCs w:val="18"/>
              </w:rPr>
              <w:t>できない程度に判断能力が欠けている者は後見の対象者になるので，</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補助の対象とはなり</w:t>
            </w:r>
            <w:r w:rsidR="006A2AF3">
              <w:rPr>
                <w:rFonts w:hint="eastAsia"/>
                <w:sz w:val="18"/>
                <w:szCs w:val="18"/>
              </w:rPr>
              <w:t>ません。補助が開始されると，補助人が選任され，補助人に本人を代</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理する権限や，本人</w:t>
            </w:r>
            <w:r w:rsidR="006A2AF3">
              <w:rPr>
                <w:rFonts w:hint="eastAsia"/>
                <w:sz w:val="18"/>
                <w:szCs w:val="18"/>
              </w:rPr>
              <w:t>が取引等をするについて同意する権限が与えられます。代理権や同意</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権の範囲・内容は，</w:t>
            </w:r>
            <w:r w:rsidR="006A2AF3">
              <w:rPr>
                <w:rFonts w:hint="eastAsia"/>
                <w:sz w:val="18"/>
                <w:szCs w:val="18"/>
              </w:rPr>
              <w:t>家庭裁判所が個々の事案において必要性を判断した上で決定します。</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補助人に同意権が与</w:t>
            </w:r>
            <w:r w:rsidR="006A2AF3">
              <w:rPr>
                <w:rFonts w:hint="eastAsia"/>
                <w:sz w:val="18"/>
                <w:szCs w:val="18"/>
              </w:rPr>
              <w:t>えられた場合には，本人又は補助人は，本人が補助人の同意を得ない</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でした行為を取り消</w:t>
            </w:r>
            <w:r w:rsidR="006A2AF3">
              <w:rPr>
                <w:rFonts w:hint="eastAsia"/>
                <w:sz w:val="18"/>
                <w:szCs w:val="18"/>
              </w:rPr>
              <w:t>すことができます。補助を開始するに当たっては，本人の申立て又は</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同意が必要とされて</w:t>
            </w:r>
            <w:r w:rsidR="006A2AF3">
              <w:rPr>
                <w:rFonts w:hint="eastAsia"/>
                <w:sz w:val="18"/>
                <w:szCs w:val="18"/>
              </w:rPr>
              <w:t>います。補助の対象者は，後見及び保佐の対象者と比べると，不十分</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ながらも一定の判断</w:t>
            </w:r>
            <w:r w:rsidR="006A2AF3">
              <w:rPr>
                <w:rFonts w:hint="eastAsia"/>
                <w:sz w:val="18"/>
                <w:szCs w:val="18"/>
              </w:rPr>
              <w:t>能力を有しているので，本人の自己決定権を尊重する観点から，本人</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が補助開始を申立て</w:t>
            </w:r>
            <w:r w:rsidR="006A2AF3">
              <w:rPr>
                <w:rFonts w:hint="eastAsia"/>
                <w:sz w:val="18"/>
                <w:szCs w:val="18"/>
              </w:rPr>
              <w:t xml:space="preserve">ること又は本人が補助開始に同意していることを必要としたもので　</w:t>
            </w:r>
          </w:p>
          <w:p w:rsidR="006A2AF3" w:rsidRDefault="009F76B3" w:rsidP="009F76B3">
            <w:pPr>
              <w:suppressAutoHyphens/>
              <w:kinsoku w:val="0"/>
              <w:wordWrap w:val="0"/>
              <w:overflowPunct w:val="0"/>
              <w:autoSpaceDE w:val="0"/>
              <w:autoSpaceDN w:val="0"/>
              <w:spacing w:line="358" w:lineRule="atLeast"/>
              <w:jc w:val="left"/>
              <w:rPr>
                <w:sz w:val="18"/>
                <w:szCs w:val="18"/>
              </w:rPr>
            </w:pPr>
            <w:r>
              <w:rPr>
                <w:rFonts w:hint="eastAsia"/>
                <w:sz w:val="18"/>
                <w:szCs w:val="18"/>
              </w:rPr>
              <w:t xml:space="preserve">　　　　　　　　</w:t>
            </w:r>
            <w:r w:rsidR="00987162">
              <w:rPr>
                <w:rFonts w:hint="eastAsia"/>
                <w:sz w:val="18"/>
                <w:szCs w:val="18"/>
              </w:rPr>
              <w:t xml:space="preserve">　</w:t>
            </w:r>
            <w:r>
              <w:rPr>
                <w:rFonts w:hint="eastAsia"/>
                <w:sz w:val="18"/>
                <w:szCs w:val="18"/>
              </w:rPr>
              <w:t>す。この本人の同意</w:t>
            </w:r>
            <w:r w:rsidR="006A2AF3">
              <w:rPr>
                <w:rFonts w:hint="eastAsia"/>
                <w:sz w:val="18"/>
                <w:szCs w:val="18"/>
              </w:rPr>
              <w:t>は，家庭裁判所が確認するものです。これに対し，後見及び保佐にお</w:t>
            </w:r>
          </w:p>
          <w:p w:rsidR="009F76B3" w:rsidRDefault="009F76B3" w:rsidP="009F76B3">
            <w:pPr>
              <w:suppressAutoHyphens/>
              <w:kinsoku w:val="0"/>
              <w:wordWrap w:val="0"/>
              <w:overflowPunct w:val="0"/>
              <w:autoSpaceDE w:val="0"/>
              <w:autoSpaceDN w:val="0"/>
              <w:spacing w:line="358" w:lineRule="atLeast"/>
              <w:jc w:val="left"/>
              <w:rPr>
                <w:rFonts w:hAnsi="Times New Roman" w:cs="Times New Roman"/>
                <w:color w:val="auto"/>
              </w:rPr>
            </w:pPr>
            <w:r>
              <w:rPr>
                <w:rFonts w:hint="eastAsia"/>
                <w:sz w:val="18"/>
                <w:szCs w:val="18"/>
              </w:rPr>
              <w:t xml:space="preserve">　　　　　　　　</w:t>
            </w:r>
            <w:r w:rsidR="00987162">
              <w:rPr>
                <w:rFonts w:hint="eastAsia"/>
                <w:sz w:val="18"/>
                <w:szCs w:val="18"/>
              </w:rPr>
              <w:t xml:space="preserve">　</w:t>
            </w:r>
            <w:r>
              <w:rPr>
                <w:rFonts w:hint="eastAsia"/>
                <w:sz w:val="18"/>
                <w:szCs w:val="18"/>
              </w:rPr>
              <w:t>いては，これらを開始するに当たり，本人の同意は要件とされておりません。）。</w:t>
            </w:r>
          </w:p>
        </w:tc>
      </w:tr>
    </w:tbl>
    <w:p w:rsidR="00A72317" w:rsidRPr="00CA1330" w:rsidRDefault="003618BD" w:rsidP="006F28A9">
      <w:pPr>
        <w:rPr>
          <w:sz w:val="16"/>
          <w:szCs w:val="16"/>
        </w:rPr>
      </w:pPr>
      <w:r>
        <w:rPr>
          <w:rFonts w:hint="eastAsia"/>
        </w:rPr>
        <w:t xml:space="preserve">　　　　　　　　　　　　　　　　　　　　　　　　　　　　　　　　</w:t>
      </w:r>
      <w:r w:rsidRPr="00CA1330">
        <w:rPr>
          <w:rFonts w:hint="eastAsia"/>
          <w:sz w:val="16"/>
          <w:szCs w:val="16"/>
        </w:rPr>
        <w:t>（令和３年４月版）</w:t>
      </w:r>
    </w:p>
    <w:sectPr w:rsidR="00A72317" w:rsidRPr="00CA1330" w:rsidSect="00B113A6">
      <w:headerReference w:type="even" r:id="rId8"/>
      <w:headerReference w:type="default" r:id="rId9"/>
      <w:footerReference w:type="even" r:id="rId10"/>
      <w:footerReference w:type="default" r:id="rId11"/>
      <w:headerReference w:type="first" r:id="rId12"/>
      <w:footerReference w:type="first" r:id="rId13"/>
      <w:pgSz w:w="11906" w:h="16838" w:code="9"/>
      <w:pgMar w:top="-1361" w:right="851" w:bottom="1021" w:left="1701" w:header="851" w:footer="340" w:gutter="0"/>
      <w:pgNumType w:start="1"/>
      <w:cols w:space="720"/>
      <w:noEndnote/>
      <w:titlePg/>
      <w:docGrid w:type="linesAndChars" w:linePitch="357" w:charSpace="-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6D" w:rsidRDefault="0025386D">
      <w:r>
        <w:separator/>
      </w:r>
    </w:p>
  </w:endnote>
  <w:endnote w:type="continuationSeparator" w:id="0">
    <w:p w:rsidR="0025386D" w:rsidRDefault="0025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45" w:rsidRDefault="002971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117094"/>
      <w:docPartObj>
        <w:docPartGallery w:val="Page Numbers (Bottom of Page)"/>
        <w:docPartUnique/>
      </w:docPartObj>
    </w:sdtPr>
    <w:sdtEndPr/>
    <w:sdtContent>
      <w:p w:rsidR="003E5A22" w:rsidRDefault="003E5A22" w:rsidP="003E5A22">
        <w:pPr>
          <w:pStyle w:val="a5"/>
          <w:jc w:val="center"/>
        </w:pPr>
        <w:r>
          <w:fldChar w:fldCharType="begin"/>
        </w:r>
        <w:r>
          <w:instrText>PAGE   \* MERGEFORMAT</w:instrText>
        </w:r>
        <w:r>
          <w:fldChar w:fldCharType="separate"/>
        </w:r>
        <w:r w:rsidR="00CA1330" w:rsidRPr="00CA1330">
          <w:rPr>
            <w:noProof/>
            <w:lang w:val="ja-JP"/>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A6" w:rsidRDefault="00B113A6" w:rsidP="00B113A6">
    <w:pPr>
      <w:pStyle w:val="a5"/>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6D" w:rsidRDefault="0025386D">
      <w:r>
        <w:separator/>
      </w:r>
    </w:p>
  </w:footnote>
  <w:footnote w:type="continuationSeparator" w:id="0">
    <w:p w:rsidR="0025386D" w:rsidRDefault="00253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45" w:rsidRDefault="002971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45" w:rsidRDefault="002971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D0" w:rsidRDefault="000B2FD0" w:rsidP="000B2FD0">
    <w:pPr>
      <w:adjustRightInd/>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B3"/>
    <w:rsid w:val="00034006"/>
    <w:rsid w:val="000B2FD0"/>
    <w:rsid w:val="000C4A0F"/>
    <w:rsid w:val="00186A32"/>
    <w:rsid w:val="001E5AA5"/>
    <w:rsid w:val="0023523A"/>
    <w:rsid w:val="0025386D"/>
    <w:rsid w:val="002617BF"/>
    <w:rsid w:val="00297145"/>
    <w:rsid w:val="002F5A78"/>
    <w:rsid w:val="00322924"/>
    <w:rsid w:val="003618BD"/>
    <w:rsid w:val="003911AB"/>
    <w:rsid w:val="003E5A22"/>
    <w:rsid w:val="00406B46"/>
    <w:rsid w:val="00431E36"/>
    <w:rsid w:val="00435468"/>
    <w:rsid w:val="004630E1"/>
    <w:rsid w:val="004D1272"/>
    <w:rsid w:val="00551281"/>
    <w:rsid w:val="00567C4D"/>
    <w:rsid w:val="00570C53"/>
    <w:rsid w:val="005D7B5E"/>
    <w:rsid w:val="005E6CEE"/>
    <w:rsid w:val="006032A2"/>
    <w:rsid w:val="00636FE9"/>
    <w:rsid w:val="00663CC9"/>
    <w:rsid w:val="006A2AF3"/>
    <w:rsid w:val="006F28A9"/>
    <w:rsid w:val="0070747D"/>
    <w:rsid w:val="00747779"/>
    <w:rsid w:val="00750BDF"/>
    <w:rsid w:val="00757795"/>
    <w:rsid w:val="00780EC4"/>
    <w:rsid w:val="007902BA"/>
    <w:rsid w:val="0080282F"/>
    <w:rsid w:val="008045DE"/>
    <w:rsid w:val="00807F12"/>
    <w:rsid w:val="00887B29"/>
    <w:rsid w:val="00904C2F"/>
    <w:rsid w:val="00987162"/>
    <w:rsid w:val="009F7610"/>
    <w:rsid w:val="009F76B3"/>
    <w:rsid w:val="00A22F60"/>
    <w:rsid w:val="00A5551D"/>
    <w:rsid w:val="00A72317"/>
    <w:rsid w:val="00AE6AB4"/>
    <w:rsid w:val="00B10E5D"/>
    <w:rsid w:val="00B113A6"/>
    <w:rsid w:val="00B94763"/>
    <w:rsid w:val="00BA188A"/>
    <w:rsid w:val="00BF20CA"/>
    <w:rsid w:val="00C37072"/>
    <w:rsid w:val="00C95F35"/>
    <w:rsid w:val="00CA1330"/>
    <w:rsid w:val="00D05529"/>
    <w:rsid w:val="00D15699"/>
    <w:rsid w:val="00D23DBB"/>
    <w:rsid w:val="00D62A4B"/>
    <w:rsid w:val="00D900B6"/>
    <w:rsid w:val="00E87FF9"/>
    <w:rsid w:val="00ED6077"/>
    <w:rsid w:val="00F03509"/>
    <w:rsid w:val="00F84B2C"/>
    <w:rsid w:val="00FD59CF"/>
    <w:rsid w:val="00FF4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2619CF5-F0B3-4AC2-9A65-9779BE34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6B3"/>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3CC9"/>
    <w:pPr>
      <w:tabs>
        <w:tab w:val="center" w:pos="4252"/>
        <w:tab w:val="right" w:pos="8504"/>
      </w:tabs>
      <w:snapToGrid w:val="0"/>
    </w:pPr>
  </w:style>
  <w:style w:type="character" w:customStyle="1" w:styleId="a4">
    <w:name w:val="ヘッダー (文字)"/>
    <w:basedOn w:val="a0"/>
    <w:link w:val="a3"/>
    <w:uiPriority w:val="99"/>
    <w:rsid w:val="00663CC9"/>
    <w:rPr>
      <w:rFonts w:ascii="ＭＳ 明朝" w:hAnsi="ＭＳ 明朝" w:cs="ＭＳ 明朝"/>
      <w:color w:val="000000"/>
      <w:sz w:val="24"/>
      <w:szCs w:val="24"/>
    </w:rPr>
  </w:style>
  <w:style w:type="paragraph" w:styleId="a5">
    <w:name w:val="footer"/>
    <w:basedOn w:val="a"/>
    <w:link w:val="a6"/>
    <w:uiPriority w:val="99"/>
    <w:rsid w:val="00663CC9"/>
    <w:pPr>
      <w:tabs>
        <w:tab w:val="center" w:pos="4252"/>
        <w:tab w:val="right" w:pos="8504"/>
      </w:tabs>
      <w:snapToGrid w:val="0"/>
    </w:pPr>
  </w:style>
  <w:style w:type="character" w:customStyle="1" w:styleId="a6">
    <w:name w:val="フッター (文字)"/>
    <w:basedOn w:val="a0"/>
    <w:link w:val="a5"/>
    <w:uiPriority w:val="99"/>
    <w:rsid w:val="00663CC9"/>
    <w:rPr>
      <w:rFonts w:ascii="ＭＳ 明朝" w:hAnsi="ＭＳ 明朝" w:cs="ＭＳ 明朝"/>
      <w:color w:val="000000"/>
      <w:sz w:val="24"/>
      <w:szCs w:val="24"/>
    </w:rPr>
  </w:style>
  <w:style w:type="character" w:styleId="a7">
    <w:name w:val="Hyperlink"/>
    <w:basedOn w:val="a0"/>
    <w:unhideWhenUsed/>
    <w:rsid w:val="009F7610"/>
    <w:rPr>
      <w:color w:val="0000FF" w:themeColor="hyperlink"/>
      <w:u w:val="single"/>
    </w:rPr>
  </w:style>
  <w:style w:type="paragraph" w:styleId="a8">
    <w:name w:val="Balloon Text"/>
    <w:basedOn w:val="a"/>
    <w:link w:val="a9"/>
    <w:semiHidden/>
    <w:unhideWhenUsed/>
    <w:rsid w:val="00757795"/>
    <w:rPr>
      <w:rFonts w:asciiTheme="majorHAnsi" w:eastAsiaTheme="majorEastAsia" w:hAnsiTheme="majorHAnsi" w:cstheme="majorBidi"/>
      <w:sz w:val="18"/>
      <w:szCs w:val="18"/>
    </w:rPr>
  </w:style>
  <w:style w:type="character" w:customStyle="1" w:styleId="a9">
    <w:name w:val="吹き出し (文字)"/>
    <w:basedOn w:val="a0"/>
    <w:link w:val="a8"/>
    <w:semiHidden/>
    <w:rsid w:val="00757795"/>
    <w:rPr>
      <w:rFonts w:asciiTheme="majorHAnsi" w:eastAsiaTheme="majorEastAsia" w:hAnsiTheme="majorHAnsi" w:cstheme="majorBidi"/>
      <w:color w:val="000000"/>
      <w:sz w:val="18"/>
      <w:szCs w:val="18"/>
    </w:rPr>
  </w:style>
  <w:style w:type="paragraph" w:styleId="aa">
    <w:name w:val="Revision"/>
    <w:hidden/>
    <w:uiPriority w:val="99"/>
    <w:semiHidden/>
    <w:rsid w:val="00CA1330"/>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urts.go.jp/saiban/koukenp/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98A0-8E7F-4A02-8129-2454347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481</Words>
  <Characters>2746</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成年後見等用診断書を作成される医師の方へ（お願い）</vt:lpstr>
      <vt:lpstr>成年後見等用診断書を作成される医師の方へ（お願い）</vt:lpstr>
    </vt:vector>
  </TitlesOfParts>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2021-03-16T06:23:00Z</cp:lastPrinted>
  <dcterms:created xsi:type="dcterms:W3CDTF">2019-03-19T10:45:00Z</dcterms:created>
  <dcterms:modified xsi:type="dcterms:W3CDTF">2021-03-16T07:24:00Z</dcterms:modified>
</cp:coreProperties>
</file>