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2A" w:rsidRDefault="00251B31" w:rsidP="0026352A">
      <w:pPr>
        <w:autoSpaceDE w:val="0"/>
        <w:autoSpaceDN w:val="0"/>
        <w:jc w:val="right"/>
      </w:pPr>
      <w:r>
        <w:rPr>
          <w:rFonts w:hint="eastAsia"/>
        </w:rPr>
        <w:t>令和</w:t>
      </w:r>
      <w:r w:rsidR="0026352A">
        <w:rPr>
          <w:rFonts w:hint="eastAsia"/>
        </w:rPr>
        <w:t xml:space="preserve">　　　年（</w:t>
      </w:r>
      <w:r w:rsidR="00A47E21">
        <w:rPr>
          <w:rFonts w:hint="eastAsia"/>
        </w:rPr>
        <w:t xml:space="preserve"> </w:t>
      </w:r>
      <w:r w:rsidR="0026352A">
        <w:rPr>
          <w:rFonts w:hint="eastAsia"/>
        </w:rPr>
        <w:t>ル・ナ</w:t>
      </w:r>
      <w:r w:rsidR="00A47E21">
        <w:rPr>
          <w:rFonts w:hint="eastAsia"/>
        </w:rPr>
        <w:t xml:space="preserve"> </w:t>
      </w:r>
      <w:r w:rsidR="0026352A">
        <w:rPr>
          <w:rFonts w:hint="eastAsia"/>
        </w:rPr>
        <w:t>）第　　　　　　号</w:t>
      </w:r>
    </w:p>
    <w:p w:rsidR="0026352A" w:rsidRDefault="0026352A" w:rsidP="0026352A">
      <w:pPr>
        <w:autoSpaceDE w:val="0"/>
        <w:autoSpaceDN w:val="0"/>
      </w:pPr>
    </w:p>
    <w:p w:rsidR="0026352A" w:rsidRPr="00A47E21" w:rsidRDefault="0026352A" w:rsidP="0026352A">
      <w:pPr>
        <w:autoSpaceDE w:val="0"/>
        <w:autoSpaceDN w:val="0"/>
        <w:jc w:val="center"/>
        <w:rPr>
          <w:sz w:val="32"/>
          <w:szCs w:val="32"/>
        </w:rPr>
      </w:pPr>
      <w:r w:rsidRPr="00A47E21">
        <w:rPr>
          <w:rFonts w:hint="eastAsia"/>
          <w:sz w:val="32"/>
          <w:szCs w:val="32"/>
        </w:rPr>
        <w:t>取立（□完了）届</w:t>
      </w:r>
    </w:p>
    <w:p w:rsidR="0026352A" w:rsidRDefault="0026352A" w:rsidP="0026352A">
      <w:pPr>
        <w:autoSpaceDE w:val="0"/>
        <w:autoSpaceDN w:val="0"/>
      </w:pPr>
    </w:p>
    <w:p w:rsidR="0026352A" w:rsidRDefault="0026352A" w:rsidP="00317D53">
      <w:pPr>
        <w:autoSpaceDE w:val="0"/>
        <w:autoSpaceDN w:val="0"/>
        <w:ind w:firstLineChars="300" w:firstLine="668"/>
      </w:pPr>
      <w:r>
        <w:rPr>
          <w:rFonts w:hint="eastAsia"/>
        </w:rPr>
        <w:t>地方裁判所</w:t>
      </w:r>
      <w:r w:rsidR="00317D53">
        <w:rPr>
          <w:rFonts w:hint="eastAsia"/>
        </w:rPr>
        <w:t xml:space="preserve">　　　　　　　　</w:t>
      </w:r>
      <w:bookmarkStart w:id="0" w:name="_GoBack"/>
      <w:bookmarkEnd w:id="0"/>
      <w:r w:rsidR="00321EFB">
        <w:rPr>
          <w:rFonts w:hint="eastAsia"/>
        </w:rPr>
        <w:t xml:space="preserve">　</w:t>
      </w:r>
      <w:r>
        <w:rPr>
          <w:rFonts w:hint="eastAsia"/>
        </w:rPr>
        <w:t>御中</w:t>
      </w:r>
    </w:p>
    <w:p w:rsidR="0026352A" w:rsidRDefault="0026352A" w:rsidP="0026352A">
      <w:pPr>
        <w:autoSpaceDE w:val="0"/>
        <w:autoSpaceDN w:val="0"/>
      </w:pPr>
    </w:p>
    <w:p w:rsidR="0026352A" w:rsidRDefault="00251B31" w:rsidP="00521946">
      <w:pPr>
        <w:autoSpaceDE w:val="0"/>
        <w:autoSpaceDN w:val="0"/>
        <w:ind w:firstLineChars="1000" w:firstLine="2227"/>
      </w:pPr>
      <w:r>
        <w:rPr>
          <w:rFonts w:hint="eastAsia"/>
        </w:rPr>
        <w:t>令和</w:t>
      </w:r>
      <w:r w:rsidR="0026352A">
        <w:rPr>
          <w:rFonts w:hint="eastAsia"/>
        </w:rPr>
        <w:t xml:space="preserve">　　　年　　　月　　　日</w:t>
      </w:r>
    </w:p>
    <w:p w:rsidR="006C1408" w:rsidRDefault="00521946" w:rsidP="009F7327">
      <w:pPr>
        <w:autoSpaceDE w:val="0"/>
        <w:autoSpaceDN w:val="0"/>
        <w:spacing w:beforeLines="70" w:before="230"/>
        <w:ind w:firstLineChars="1350" w:firstLine="3007"/>
      </w:pPr>
      <w:r>
        <w:rPr>
          <w:rFonts w:hint="eastAsia"/>
        </w:rPr>
        <w:t>申立</w:t>
      </w:r>
      <w:r w:rsidR="00A969BA">
        <w:rPr>
          <w:rFonts w:hint="eastAsia"/>
        </w:rPr>
        <w:t>債権者</w:t>
      </w:r>
      <w:r w:rsidR="0026352A">
        <w:rPr>
          <w:rFonts w:hint="eastAsia"/>
        </w:rPr>
        <w:t xml:space="preserve">　　　　　　　　　　　　　　　　</w:t>
      </w:r>
      <w:r w:rsidR="00E757DF">
        <w:rPr>
          <w:rFonts w:hint="eastAsia"/>
        </w:rPr>
        <w:t xml:space="preserve">　　　　</w:t>
      </w:r>
      <w:r w:rsidR="0026352A" w:rsidRPr="00E26DB2">
        <w:rPr>
          <w:rFonts w:hint="eastAsia"/>
          <w:sz w:val="21"/>
          <w:szCs w:val="21"/>
        </w:rPr>
        <w:t>印</w:t>
      </w:r>
    </w:p>
    <w:p w:rsidR="006C1408" w:rsidRDefault="0026352A" w:rsidP="009F7327">
      <w:pPr>
        <w:autoSpaceDE w:val="0"/>
        <w:autoSpaceDN w:val="0"/>
        <w:spacing w:beforeLines="70" w:before="230"/>
        <w:ind w:firstLineChars="300" w:firstLine="668"/>
      </w:pPr>
      <w:r>
        <w:rPr>
          <w:rFonts w:hint="eastAsia"/>
        </w:rPr>
        <w:t>債</w:t>
      </w:r>
      <w:r w:rsidR="00972802">
        <w:rPr>
          <w:rFonts w:hint="eastAsia"/>
        </w:rPr>
        <w:t xml:space="preserve">　</w:t>
      </w:r>
      <w:r>
        <w:rPr>
          <w:rFonts w:hint="eastAsia"/>
        </w:rPr>
        <w:t>権</w:t>
      </w:r>
      <w:r w:rsidR="00972802">
        <w:rPr>
          <w:rFonts w:hint="eastAsia"/>
        </w:rPr>
        <w:t xml:space="preserve">　</w:t>
      </w:r>
      <w:r>
        <w:rPr>
          <w:rFonts w:hint="eastAsia"/>
        </w:rPr>
        <w:t>者</w:t>
      </w:r>
    </w:p>
    <w:p w:rsidR="006C1408" w:rsidRDefault="0026352A" w:rsidP="009F7327">
      <w:pPr>
        <w:autoSpaceDE w:val="0"/>
        <w:autoSpaceDN w:val="0"/>
        <w:spacing w:beforeLines="70" w:before="230"/>
        <w:ind w:firstLineChars="300" w:firstLine="668"/>
      </w:pPr>
      <w:r>
        <w:rPr>
          <w:rFonts w:hint="eastAsia"/>
        </w:rPr>
        <w:t>債　務　者</w:t>
      </w:r>
    </w:p>
    <w:p w:rsidR="006C1408" w:rsidRDefault="0026352A" w:rsidP="009F7327">
      <w:pPr>
        <w:autoSpaceDE w:val="0"/>
        <w:autoSpaceDN w:val="0"/>
        <w:spacing w:beforeLines="70" w:before="230"/>
        <w:ind w:firstLineChars="300" w:firstLine="668"/>
      </w:pPr>
      <w:r>
        <w:rPr>
          <w:rFonts w:hint="eastAsia"/>
        </w:rPr>
        <w:t>第三債務者</w:t>
      </w:r>
    </w:p>
    <w:p w:rsidR="000F0CDA" w:rsidRPr="00EB6A0F" w:rsidRDefault="006C1408" w:rsidP="009F7327">
      <w:pPr>
        <w:autoSpaceDE w:val="0"/>
        <w:autoSpaceDN w:val="0"/>
        <w:spacing w:beforeLines="50" w:before="164"/>
        <w:ind w:firstLineChars="500" w:firstLine="968"/>
        <w:rPr>
          <w:rFonts w:ascii="ＭＳ ゴシック" w:eastAsia="ＭＳ ゴシック" w:hAnsi="ＭＳ ゴシック"/>
          <w:b/>
          <w:sz w:val="21"/>
          <w:szCs w:val="21"/>
        </w:rPr>
      </w:pPr>
      <w:r w:rsidRPr="00EB6A0F">
        <w:rPr>
          <w:rFonts w:ascii="ＭＳ ゴシック" w:eastAsia="ＭＳ ゴシック" w:hAnsi="ＭＳ ゴシック" w:hint="eastAsia"/>
          <w:b/>
          <w:sz w:val="21"/>
          <w:szCs w:val="21"/>
        </w:rPr>
        <w:t>→</w:t>
      </w:r>
      <w:r w:rsidR="00EE0FA2" w:rsidRPr="00EB6A0F">
        <w:rPr>
          <w:rFonts w:ascii="ＭＳ ゴシック" w:eastAsia="ＭＳ ゴシック" w:hAnsi="ＭＳ ゴシック" w:hint="eastAsia"/>
          <w:b/>
          <w:sz w:val="21"/>
          <w:szCs w:val="21"/>
        </w:rPr>
        <w:t>上記事件の</w:t>
      </w:r>
      <w:r w:rsidRPr="00EB6A0F">
        <w:rPr>
          <w:rFonts w:ascii="ＭＳ ゴシック" w:eastAsia="ＭＳ ゴシック" w:hAnsi="ＭＳ ゴシック" w:hint="eastAsia"/>
          <w:b/>
          <w:sz w:val="21"/>
          <w:szCs w:val="21"/>
        </w:rPr>
        <w:t>各当事者が複数いる場合</w:t>
      </w:r>
      <w:r w:rsidR="008F06E2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521946" w:rsidRPr="00EB6A0F">
        <w:rPr>
          <w:rFonts w:ascii="ＭＳ ゴシック" w:eastAsia="ＭＳ ゴシック" w:hAnsi="ＭＳ ゴシック" w:hint="eastAsia"/>
          <w:b/>
          <w:sz w:val="21"/>
          <w:szCs w:val="21"/>
        </w:rPr>
        <w:t>本取立てに対応する</w:t>
      </w:r>
      <w:r w:rsidRPr="00EB6A0F">
        <w:rPr>
          <w:rFonts w:ascii="ＭＳ ゴシック" w:eastAsia="ＭＳ ゴシック" w:hAnsi="ＭＳ ゴシック" w:hint="eastAsia"/>
          <w:b/>
          <w:sz w:val="21"/>
          <w:szCs w:val="21"/>
        </w:rPr>
        <w:t>当事者を特定して</w:t>
      </w:r>
      <w:r w:rsidR="00521946" w:rsidRPr="00EB6A0F">
        <w:rPr>
          <w:rFonts w:ascii="ＭＳ ゴシック" w:eastAsia="ＭＳ ゴシック" w:hAnsi="ＭＳ ゴシック" w:hint="eastAsia"/>
          <w:b/>
          <w:sz w:val="21"/>
          <w:szCs w:val="21"/>
        </w:rPr>
        <w:t>記載して</w:t>
      </w:r>
      <w:r w:rsidRPr="00EB6A0F">
        <w:rPr>
          <w:rFonts w:ascii="ＭＳ ゴシック" w:eastAsia="ＭＳ ゴシック" w:hAnsi="ＭＳ ゴシック" w:hint="eastAsia"/>
          <w:b/>
          <w:sz w:val="21"/>
          <w:szCs w:val="21"/>
        </w:rPr>
        <w:t>ください。</w:t>
      </w:r>
    </w:p>
    <w:p w:rsidR="00D75F25" w:rsidRDefault="00E26DB2" w:rsidP="009F7327">
      <w:pPr>
        <w:autoSpaceDE w:val="0"/>
        <w:autoSpaceDN w:val="0"/>
        <w:spacing w:beforeLines="50" w:before="164"/>
      </w:pPr>
      <w:r>
        <w:rPr>
          <w:rFonts w:hint="eastAsia"/>
        </w:rPr>
        <w:t>１</w:t>
      </w:r>
      <w:r w:rsidR="00C33933">
        <w:rPr>
          <w:rFonts w:hint="eastAsia"/>
        </w:rPr>
        <w:t xml:space="preserve">　上記当事者間の債権差押命令に基づき</w:t>
      </w:r>
      <w:r w:rsidR="008F06E2">
        <w:rPr>
          <w:rFonts w:hint="eastAsia"/>
        </w:rPr>
        <w:t>、</w:t>
      </w:r>
      <w:r w:rsidR="00C33933">
        <w:rPr>
          <w:rFonts w:hint="eastAsia"/>
        </w:rPr>
        <w:t>債権者は第三債務者から次のとおり取り立て</w:t>
      </w:r>
    </w:p>
    <w:p w:rsidR="006A4EBE" w:rsidRDefault="00D75F25" w:rsidP="00D75F25">
      <w:pPr>
        <w:autoSpaceDE w:val="0"/>
        <w:autoSpaceDN w:val="0"/>
      </w:pPr>
      <w:r>
        <w:rPr>
          <w:rFonts w:hint="eastAsia"/>
        </w:rPr>
        <w:t xml:space="preserve">　</w:t>
      </w:r>
      <w:r w:rsidR="00C33933">
        <w:rPr>
          <w:rFonts w:hint="eastAsia"/>
        </w:rPr>
        <w:t>ました</w:t>
      </w:r>
      <w:r w:rsidR="00196FFB" w:rsidRPr="00196FFB">
        <w:rPr>
          <w:rFonts w:hint="eastAsia"/>
          <w:b/>
          <w:u w:val="wave"/>
        </w:rPr>
        <w:t>（振込手数料相当分を</w:t>
      </w:r>
      <w:r w:rsidR="00B93DCB">
        <w:rPr>
          <w:rFonts w:hint="eastAsia"/>
          <w:b/>
          <w:u w:val="wave"/>
        </w:rPr>
        <w:t>含めた</w:t>
      </w:r>
      <w:r w:rsidR="00196FFB" w:rsidRPr="00196FFB">
        <w:rPr>
          <w:rFonts w:hint="eastAsia"/>
          <w:b/>
          <w:u w:val="wave"/>
        </w:rPr>
        <w:t>金額を記載してください。）</w:t>
      </w:r>
      <w:r w:rsidR="00C33933">
        <w:rPr>
          <w:rFonts w:hint="eastAsia"/>
        </w:rPr>
        <w:t>。</w:t>
      </w:r>
    </w:p>
    <w:p w:rsidR="00812C19" w:rsidRDefault="008F5445" w:rsidP="009F7327">
      <w:pPr>
        <w:autoSpaceDE w:val="0"/>
        <w:autoSpaceDN w:val="0"/>
        <w:spacing w:beforeLines="50" w:before="164"/>
        <w:ind w:firstLineChars="100" w:firstLine="2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140970" cy="1249680"/>
                <wp:effectExtent l="13970" t="9525" r="6985" b="762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249680"/>
                        </a:xfrm>
                        <a:prstGeom prst="leftBracket">
                          <a:avLst>
                            <a:gd name="adj" fmla="val 7387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D58A01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" o:spid="_x0000_s1026" type="#_x0000_t85" style="position:absolute;left:0;text-align:left;margin-left:.05pt;margin-top:4.25pt;width:11.1pt;height:9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">
                <v:textbox inset="5.85pt,.7pt,5.85pt,.7pt"/>
              </v:shape>
            </w:pict>
          </mc:Fallback>
        </mc:AlternateContent>
      </w:r>
      <w:r w:rsidR="006A4EBE">
        <w:rPr>
          <w:rFonts w:hint="eastAsia"/>
        </w:rPr>
        <w:t>□</w:t>
      </w:r>
      <w:r w:rsidR="00CB11C7">
        <w:rPr>
          <w:rFonts w:hint="eastAsia"/>
        </w:rPr>
        <w:t xml:space="preserve">　</w:t>
      </w:r>
      <w:r w:rsidR="00251B31">
        <w:t>令和</w:t>
      </w:r>
      <w:r w:rsidR="0023652B">
        <w:rPr>
          <w:rFonts w:hint="eastAsia"/>
        </w:rPr>
        <w:t xml:space="preserve">　　　</w:t>
      </w:r>
      <w:r w:rsidR="0023652B">
        <w:t>年</w:t>
      </w:r>
      <w:r w:rsidR="0023652B">
        <w:rPr>
          <w:rFonts w:hint="eastAsia"/>
        </w:rPr>
        <w:t xml:space="preserve">　　　</w:t>
      </w:r>
      <w:r w:rsidR="0023652B">
        <w:t>月</w:t>
      </w:r>
      <w:r w:rsidR="0023652B">
        <w:rPr>
          <w:rFonts w:hint="eastAsia"/>
        </w:rPr>
        <w:t xml:space="preserve">　　　</w:t>
      </w:r>
      <w:r w:rsidR="0023652B">
        <w:t>日</w:t>
      </w:r>
      <w:r w:rsidR="0023652B">
        <w:rPr>
          <w:rFonts w:hint="eastAsia"/>
        </w:rPr>
        <w:t xml:space="preserve">　　　金　　　　　　　　　　　円</w:t>
      </w:r>
      <w:r w:rsidR="00196FFB" w:rsidRPr="00196FFB">
        <w:rPr>
          <w:rFonts w:hint="eastAsia"/>
          <w:u w:val="wave"/>
        </w:rPr>
        <w:t>（振込手数料含む）</w:t>
      </w:r>
    </w:p>
    <w:p w:rsidR="006C1408" w:rsidRDefault="00EA7317" w:rsidP="009F7327">
      <w:pPr>
        <w:autoSpaceDE w:val="0"/>
        <w:autoSpaceDN w:val="0"/>
        <w:spacing w:beforeLines="50" w:before="164"/>
        <w:ind w:firstLineChars="100" w:firstLine="223"/>
      </w:pPr>
      <w:r>
        <w:rPr>
          <w:rFonts w:hint="eastAsia"/>
        </w:rPr>
        <w:t xml:space="preserve">□　</w:t>
      </w:r>
      <w:r w:rsidR="00251B31">
        <w:t>令和</w:t>
      </w:r>
      <w:r w:rsidR="0023652B">
        <w:rPr>
          <w:rFonts w:hint="eastAsia"/>
        </w:rPr>
        <w:t xml:space="preserve">　　　</w:t>
      </w:r>
      <w:r w:rsidR="0023652B">
        <w:t>年</w:t>
      </w:r>
      <w:r w:rsidR="0023652B">
        <w:rPr>
          <w:rFonts w:hint="eastAsia"/>
        </w:rPr>
        <w:t xml:space="preserve">　　　</w:t>
      </w:r>
      <w:r w:rsidR="0023652B">
        <w:t>月</w:t>
      </w:r>
      <w:r w:rsidR="0023652B">
        <w:rPr>
          <w:rFonts w:hint="eastAsia"/>
        </w:rPr>
        <w:t xml:space="preserve">　　　</w:t>
      </w:r>
      <w:r w:rsidR="0023652B">
        <w:t>日</w:t>
      </w:r>
      <w:r w:rsidR="0023652B">
        <w:rPr>
          <w:rFonts w:hint="eastAsia"/>
        </w:rPr>
        <w:t xml:space="preserve">　　　金　　　　　　　　　　　円</w:t>
      </w:r>
      <w:r w:rsidR="00196FFB" w:rsidRPr="00196FFB">
        <w:rPr>
          <w:rFonts w:hint="eastAsia"/>
          <w:u w:val="wave"/>
        </w:rPr>
        <w:t>（振込手数料含む）</w:t>
      </w:r>
    </w:p>
    <w:p w:rsidR="00812C19" w:rsidRDefault="00812C19" w:rsidP="009F7327">
      <w:pPr>
        <w:autoSpaceDE w:val="0"/>
        <w:autoSpaceDN w:val="0"/>
        <w:spacing w:beforeLines="50" w:before="164"/>
        <w:ind w:firstLineChars="100" w:firstLine="223"/>
      </w:pPr>
      <w:r>
        <w:rPr>
          <w:rFonts w:hint="eastAsia"/>
        </w:rPr>
        <w:t xml:space="preserve">□　</w:t>
      </w:r>
      <w:r w:rsidR="00251B31">
        <w:t>令和</w:t>
      </w:r>
      <w:r>
        <w:rPr>
          <w:rFonts w:hint="eastAsia"/>
        </w:rPr>
        <w:t xml:space="preserve">　　　</w:t>
      </w:r>
      <w:r>
        <w:t>年</w:t>
      </w:r>
      <w:r>
        <w:rPr>
          <w:rFonts w:hint="eastAsia"/>
        </w:rPr>
        <w:t xml:space="preserve">　　　</w:t>
      </w:r>
      <w:r>
        <w:t>月</w:t>
      </w:r>
      <w:r>
        <w:rPr>
          <w:rFonts w:hint="eastAsia"/>
        </w:rPr>
        <w:t xml:space="preserve">　　　</w:t>
      </w:r>
      <w:r>
        <w:t>日</w:t>
      </w:r>
      <w:r>
        <w:rPr>
          <w:rFonts w:hint="eastAsia"/>
        </w:rPr>
        <w:t xml:space="preserve">　　　金　　　　　　　　　　　円</w:t>
      </w:r>
      <w:r w:rsidR="00196FFB" w:rsidRPr="00196FFB">
        <w:rPr>
          <w:rFonts w:hint="eastAsia"/>
          <w:u w:val="wave"/>
        </w:rPr>
        <w:t>（振込手数料含む）</w:t>
      </w:r>
    </w:p>
    <w:p w:rsidR="006A4EBE" w:rsidRDefault="006A4EBE" w:rsidP="009F7327">
      <w:pPr>
        <w:autoSpaceDE w:val="0"/>
        <w:autoSpaceDN w:val="0"/>
        <w:spacing w:beforeLines="50" w:before="164"/>
        <w:ind w:firstLineChars="100" w:firstLine="223"/>
      </w:pPr>
      <w:r>
        <w:rPr>
          <w:rFonts w:hint="eastAsia"/>
        </w:rPr>
        <w:t>□</w:t>
      </w:r>
      <w:r w:rsidR="00CB11C7">
        <w:rPr>
          <w:rFonts w:hint="eastAsia"/>
        </w:rPr>
        <w:t xml:space="preserve">　</w:t>
      </w:r>
      <w:r>
        <w:t>別紙取立一覧表のとおり</w:t>
      </w:r>
      <w:r w:rsidR="00F117F1">
        <w:rPr>
          <w:rFonts w:hint="eastAsia"/>
        </w:rPr>
        <w:t xml:space="preserve">　 </w:t>
      </w:r>
      <w:r w:rsidR="00F117F1">
        <w:rPr>
          <w:rFonts w:ascii="ＭＳ ゴシック" w:eastAsia="ＭＳ ゴシック" w:hAnsi="ＭＳ ゴシック" w:hint="eastAsia"/>
          <w:b/>
          <w:sz w:val="21"/>
          <w:szCs w:val="21"/>
        </w:rPr>
        <w:t>→</w:t>
      </w:r>
      <w:r w:rsidR="00A14C1A" w:rsidRPr="003E5247">
        <w:rPr>
          <w:rFonts w:ascii="ＭＳ ゴシック" w:eastAsia="ＭＳ ゴシック" w:hAnsi="ＭＳ ゴシック" w:hint="eastAsia"/>
          <w:b/>
          <w:sz w:val="21"/>
          <w:szCs w:val="21"/>
        </w:rPr>
        <w:t>本書面と</w:t>
      </w:r>
      <w:r w:rsidR="00FA04F7">
        <w:rPr>
          <w:rFonts w:ascii="ＭＳ ゴシック" w:eastAsia="ＭＳ ゴシック" w:hAnsi="ＭＳ ゴシック" w:hint="eastAsia"/>
          <w:b/>
          <w:sz w:val="21"/>
          <w:szCs w:val="21"/>
        </w:rPr>
        <w:t>取立</w:t>
      </w:r>
      <w:r w:rsidR="00A14C1A" w:rsidRPr="003E5247">
        <w:rPr>
          <w:rFonts w:ascii="ＭＳ ゴシック" w:eastAsia="ＭＳ ゴシック" w:hAnsi="ＭＳ ゴシック" w:hint="eastAsia"/>
          <w:b/>
          <w:sz w:val="21"/>
          <w:szCs w:val="21"/>
        </w:rPr>
        <w:t>一覧表</w:t>
      </w:r>
      <w:r w:rsidR="00A21ED5" w:rsidRPr="003E5247">
        <w:rPr>
          <w:rFonts w:ascii="ＭＳ ゴシック" w:eastAsia="ＭＳ ゴシック" w:hAnsi="ＭＳ ゴシック" w:hint="eastAsia"/>
          <w:b/>
          <w:sz w:val="21"/>
          <w:szCs w:val="21"/>
        </w:rPr>
        <w:t>を左側２ヶ所で</w:t>
      </w:r>
      <w:r w:rsidR="00A14C1A" w:rsidRPr="003E5247">
        <w:rPr>
          <w:rFonts w:ascii="ＭＳ ゴシック" w:eastAsia="ＭＳ ゴシック" w:hAnsi="ＭＳ ゴシック" w:hint="eastAsia"/>
          <w:b/>
          <w:sz w:val="21"/>
          <w:szCs w:val="21"/>
        </w:rPr>
        <w:t>ホチキス止めしてください。</w:t>
      </w:r>
    </w:p>
    <w:p w:rsidR="005826A0" w:rsidRDefault="005826A0" w:rsidP="009F7327">
      <w:pPr>
        <w:autoSpaceDE w:val="0"/>
        <w:autoSpaceDN w:val="0"/>
        <w:spacing w:beforeLines="50" w:before="164"/>
      </w:pPr>
    </w:p>
    <w:p w:rsidR="0026352A" w:rsidRPr="00121D30" w:rsidRDefault="00E26DB2" w:rsidP="009F7327">
      <w:pPr>
        <w:autoSpaceDE w:val="0"/>
        <w:autoSpaceDN w:val="0"/>
        <w:spacing w:beforeLines="50" w:before="164"/>
      </w:pPr>
      <w:r>
        <w:rPr>
          <w:rFonts w:hint="eastAsia"/>
        </w:rPr>
        <w:t xml:space="preserve">２　</w:t>
      </w:r>
      <w:r w:rsidR="0026352A">
        <w:rPr>
          <w:rFonts w:hint="eastAsia"/>
        </w:rPr>
        <w:t>なお</w:t>
      </w:r>
      <w:r w:rsidR="008F06E2">
        <w:rPr>
          <w:rFonts w:hint="eastAsia"/>
        </w:rPr>
        <w:t>、</w:t>
      </w:r>
      <w:r w:rsidR="002A06B8" w:rsidRPr="00121D30">
        <w:rPr>
          <w:rFonts w:hint="eastAsia"/>
        </w:rPr>
        <w:t>上記</w:t>
      </w:r>
      <w:r w:rsidR="005826A0" w:rsidRPr="00121D30">
        <w:rPr>
          <w:rFonts w:hint="eastAsia"/>
        </w:rPr>
        <w:t>債権</w:t>
      </w:r>
      <w:r w:rsidR="002A06B8" w:rsidRPr="00121D30">
        <w:rPr>
          <w:rFonts w:hint="eastAsia"/>
        </w:rPr>
        <w:t>差押命令に</w:t>
      </w:r>
      <w:r w:rsidR="00EE38B1" w:rsidRPr="00121D30">
        <w:rPr>
          <w:rFonts w:hint="eastAsia"/>
        </w:rPr>
        <w:t>おける</w:t>
      </w:r>
      <w:r w:rsidR="002A06B8" w:rsidRPr="00121D30">
        <w:rPr>
          <w:rFonts w:hint="eastAsia"/>
        </w:rPr>
        <w:t>第三債務者について</w:t>
      </w:r>
    </w:p>
    <w:p w:rsidR="0026352A" w:rsidRPr="00121D30" w:rsidRDefault="008F5445" w:rsidP="009F7327">
      <w:pPr>
        <w:autoSpaceDE w:val="0"/>
        <w:autoSpaceDN w:val="0"/>
        <w:spacing w:beforeLines="50" w:before="164"/>
        <w:ind w:firstLineChars="100" w:firstLine="2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140970" cy="1907540"/>
                <wp:effectExtent l="13970" t="8255" r="6985" b="825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907540"/>
                        </a:xfrm>
                        <a:prstGeom prst="leftBracket">
                          <a:avLst>
                            <a:gd name="adj" fmla="val 11276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0637B" id="AutoShape 3" o:spid="_x0000_s1026" type="#_x0000_t85" style="position:absolute;left:0;text-align:left;margin-left:.05pt;margin-top:7pt;width:11.1pt;height:15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">
                <v:textbox inset="5.85pt,.7pt,5.85pt,.7pt"/>
              </v:shape>
            </w:pict>
          </mc:Fallback>
        </mc:AlternateContent>
      </w:r>
      <w:r w:rsidR="0026352A" w:rsidRPr="00121D30">
        <w:rPr>
          <w:rFonts w:hint="eastAsia"/>
        </w:rPr>
        <w:t>□　取立ては継続して</w:t>
      </w:r>
      <w:r w:rsidR="004279CB" w:rsidRPr="00121D30">
        <w:rPr>
          <w:rFonts w:hint="eastAsia"/>
        </w:rPr>
        <w:t>行</w:t>
      </w:r>
      <w:r w:rsidR="0026352A" w:rsidRPr="00121D30">
        <w:rPr>
          <w:rFonts w:hint="eastAsia"/>
        </w:rPr>
        <w:t>います。</w:t>
      </w:r>
    </w:p>
    <w:p w:rsidR="006C1408" w:rsidRPr="00121D30" w:rsidRDefault="006A4EBE" w:rsidP="009F7327">
      <w:pPr>
        <w:autoSpaceDE w:val="0"/>
        <w:autoSpaceDN w:val="0"/>
        <w:spacing w:beforeLines="50" w:before="164"/>
        <w:ind w:firstLineChars="100" w:firstLine="223"/>
      </w:pPr>
      <w:r w:rsidRPr="00121D30">
        <w:rPr>
          <w:rFonts w:hint="eastAsia"/>
        </w:rPr>
        <w:t xml:space="preserve">　　　差押債権額　　　　　　　　　　　　　　　　　　　　　　円</w:t>
      </w:r>
    </w:p>
    <w:p w:rsidR="006C1408" w:rsidRDefault="006A4EBE" w:rsidP="009F7327">
      <w:pPr>
        <w:autoSpaceDE w:val="0"/>
        <w:autoSpaceDN w:val="0"/>
        <w:spacing w:beforeLines="50" w:before="164"/>
        <w:ind w:firstLineChars="100" w:firstLine="223"/>
        <w:rPr>
          <w:u w:val="wave"/>
        </w:rPr>
      </w:pPr>
      <w:r w:rsidRPr="00121D30">
        <w:rPr>
          <w:rFonts w:hint="eastAsia"/>
        </w:rPr>
        <w:t xml:space="preserve">　　　取立累計額　　　　　　　　　　　　　　　　　　　　　　円</w:t>
      </w:r>
      <w:r w:rsidR="00196FFB" w:rsidRPr="00196FFB">
        <w:rPr>
          <w:rFonts w:hint="eastAsia"/>
          <w:u w:val="wave"/>
        </w:rPr>
        <w:t>（振込手数料含む）</w:t>
      </w:r>
    </w:p>
    <w:p w:rsidR="006C1408" w:rsidRPr="00121D30" w:rsidRDefault="006A4EBE" w:rsidP="009F7327">
      <w:pPr>
        <w:autoSpaceDE w:val="0"/>
        <w:autoSpaceDN w:val="0"/>
        <w:spacing w:beforeLines="50" w:before="164"/>
        <w:ind w:firstLineChars="100" w:firstLine="223"/>
      </w:pPr>
      <w:r w:rsidRPr="00121D30">
        <w:rPr>
          <w:rFonts w:hint="eastAsia"/>
        </w:rPr>
        <w:t xml:space="preserve">　　　残　　　額　　　　　　　　　　　　　　　　　　　　　　円</w:t>
      </w:r>
    </w:p>
    <w:p w:rsidR="006C1408" w:rsidRPr="00121D30" w:rsidRDefault="004279CB" w:rsidP="009F7327">
      <w:pPr>
        <w:autoSpaceDE w:val="0"/>
        <w:autoSpaceDN w:val="0"/>
        <w:spacing w:beforeLines="50" w:before="164"/>
        <w:ind w:firstLineChars="100" w:firstLine="223"/>
      </w:pPr>
      <w:r w:rsidRPr="00121D30">
        <w:rPr>
          <w:rFonts w:hint="eastAsia"/>
        </w:rPr>
        <w:t>□　差押債権額全額の取立てを完了しました。</w:t>
      </w:r>
    </w:p>
    <w:p w:rsidR="005826A0" w:rsidRDefault="0026352A" w:rsidP="00995854">
      <w:pPr>
        <w:autoSpaceDE w:val="0"/>
        <w:autoSpaceDN w:val="0"/>
        <w:spacing w:beforeLines="50" w:before="164"/>
        <w:ind w:leftChars="99" w:left="665" w:hangingChars="200" w:hanging="445"/>
      </w:pPr>
      <w:r w:rsidRPr="00121D30">
        <w:rPr>
          <w:rFonts w:hint="eastAsia"/>
        </w:rPr>
        <w:t>□</w:t>
      </w:r>
      <w:r w:rsidR="00DB43A7" w:rsidRPr="00121D30">
        <w:rPr>
          <w:rFonts w:hint="eastAsia"/>
        </w:rPr>
        <w:t xml:space="preserve">　</w:t>
      </w:r>
      <w:r w:rsidR="004279CB" w:rsidRPr="00121D30">
        <w:rPr>
          <w:rFonts w:hint="eastAsia"/>
        </w:rPr>
        <w:t>差押債権額全額の取立ては完了し</w:t>
      </w:r>
      <w:r w:rsidR="00652C42" w:rsidRPr="00121D30">
        <w:rPr>
          <w:rFonts w:hint="eastAsia"/>
        </w:rPr>
        <w:t>ていませんが</w:t>
      </w:r>
      <w:r w:rsidR="008F06E2">
        <w:rPr>
          <w:rFonts w:hint="eastAsia"/>
        </w:rPr>
        <w:t>、</w:t>
      </w:r>
      <w:r w:rsidR="002A06B8" w:rsidRPr="00121D30">
        <w:rPr>
          <w:rFonts w:hint="eastAsia"/>
        </w:rPr>
        <w:t>今回の差押命令申立事件に関しては以降</w:t>
      </w:r>
      <w:r w:rsidR="00DB43A7" w:rsidRPr="00121D30">
        <w:rPr>
          <w:rFonts w:hint="eastAsia"/>
        </w:rPr>
        <w:t>の取立て</w:t>
      </w:r>
      <w:r w:rsidR="00A5288B" w:rsidRPr="00121D30">
        <w:rPr>
          <w:rFonts w:hint="eastAsia"/>
        </w:rPr>
        <w:t>の</w:t>
      </w:r>
      <w:r w:rsidR="00652C42" w:rsidRPr="00121D30">
        <w:rPr>
          <w:rFonts w:hint="eastAsia"/>
        </w:rPr>
        <w:t>予定</w:t>
      </w:r>
      <w:r w:rsidR="00DB43A7" w:rsidRPr="00121D30">
        <w:rPr>
          <w:rFonts w:hint="eastAsia"/>
        </w:rPr>
        <w:t>はありません。</w:t>
      </w:r>
      <w:r w:rsidR="00CE1B60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→</w:t>
      </w:r>
      <w:r w:rsidR="002A06B8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今回の差押命令申立事件</w:t>
      </w:r>
      <w:r w:rsidR="00CE1B60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について</w:t>
      </w:r>
      <w:r w:rsidR="00802BE5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取下</w:t>
      </w:r>
      <w:r w:rsidR="00F37758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げ</w:t>
      </w:r>
      <w:r w:rsidR="00802BE5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をご検討ください</w:t>
      </w:r>
      <w:r w:rsidR="002A06B8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（※新たな申立てを制限するものではありません）</w:t>
      </w:r>
      <w:r w:rsidR="00802BE5" w:rsidRPr="00121D30">
        <w:rPr>
          <w:rFonts w:ascii="ＭＳ ゴシック" w:eastAsia="ＭＳ ゴシック" w:hAnsi="ＭＳ ゴシック" w:hint="eastAsia"/>
          <w:b/>
          <w:sz w:val="21"/>
          <w:szCs w:val="21"/>
        </w:rPr>
        <w:t>。</w:t>
      </w:r>
    </w:p>
    <w:p w:rsidR="00EA4CB7" w:rsidRPr="005826A0" w:rsidRDefault="00F117F1" w:rsidP="009F7327">
      <w:pPr>
        <w:autoSpaceDE w:val="0"/>
        <w:autoSpaceDN w:val="0"/>
        <w:spacing w:beforeLines="50" w:before="164"/>
        <w:ind w:firstLineChars="100" w:firstLine="194"/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※　</w:t>
      </w:r>
      <w:r w:rsidR="00EA4CB7" w:rsidRPr="00EA4CB7">
        <w:rPr>
          <w:rFonts w:ascii="ＭＳ ゴシック" w:eastAsia="ＭＳ ゴシック" w:hAnsi="ＭＳ ゴシック" w:hint="eastAsia"/>
          <w:b/>
          <w:sz w:val="21"/>
          <w:szCs w:val="21"/>
        </w:rPr>
        <w:t>該当する部分の□にチェックを入れてください。</w:t>
      </w:r>
    </w:p>
    <w:p w:rsidR="00B561B2" w:rsidRDefault="00F117F1" w:rsidP="00121D30">
      <w:pPr>
        <w:widowControl/>
        <w:ind w:leftChars="100" w:left="320" w:hangingChars="50" w:hanging="97"/>
        <w:jc w:val="left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 xml:space="preserve">※　</w:t>
      </w:r>
      <w:r w:rsidR="00EA4CB7" w:rsidRPr="00EA4CB7">
        <w:rPr>
          <w:rFonts w:ascii="ＭＳ ゴシック" w:eastAsia="ＭＳ ゴシック" w:hAnsi="ＭＳ ゴシック" w:hint="eastAsia"/>
          <w:b/>
          <w:sz w:val="21"/>
          <w:szCs w:val="21"/>
        </w:rPr>
        <w:t>取立完了</w:t>
      </w:r>
      <w:r w:rsidR="003E4684">
        <w:rPr>
          <w:rFonts w:ascii="ＭＳ ゴシック" w:eastAsia="ＭＳ ゴシック" w:hAnsi="ＭＳ ゴシック" w:hint="eastAsia"/>
          <w:b/>
          <w:sz w:val="21"/>
          <w:szCs w:val="21"/>
        </w:rPr>
        <w:t>の場合（</w:t>
      </w:r>
      <w:r w:rsidR="00EA5ECF">
        <w:rPr>
          <w:rFonts w:ascii="ＭＳ ゴシック" w:eastAsia="ＭＳ ゴシック" w:hAnsi="ＭＳ ゴシック" w:hint="eastAsia"/>
          <w:b/>
          <w:sz w:val="21"/>
          <w:szCs w:val="21"/>
        </w:rPr>
        <w:t>債権差押命令の</w:t>
      </w:r>
      <w:r w:rsidR="00F708DC">
        <w:rPr>
          <w:rFonts w:ascii="ＭＳ ゴシック" w:eastAsia="ＭＳ ゴシック" w:hAnsi="ＭＳ ゴシック" w:hint="eastAsia"/>
          <w:b/>
          <w:sz w:val="21"/>
          <w:szCs w:val="21"/>
        </w:rPr>
        <w:t>各</w:t>
      </w:r>
      <w:r w:rsidR="00E45711">
        <w:rPr>
          <w:rFonts w:ascii="ＭＳ ゴシック" w:eastAsia="ＭＳ ゴシック" w:hAnsi="ＭＳ ゴシック" w:hint="eastAsia"/>
          <w:b/>
          <w:sz w:val="21"/>
          <w:szCs w:val="21"/>
        </w:rPr>
        <w:t>当事者が複数いる場合</w:t>
      </w:r>
      <w:r w:rsidR="003E4684">
        <w:rPr>
          <w:rFonts w:ascii="ＭＳ ゴシック" w:eastAsia="ＭＳ ゴシック" w:hAnsi="ＭＳ ゴシック" w:hint="eastAsia"/>
          <w:b/>
          <w:sz w:val="21"/>
          <w:szCs w:val="21"/>
        </w:rPr>
        <w:t>は</w:t>
      </w:r>
      <w:r w:rsidR="008F06E2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EA5ECF">
        <w:rPr>
          <w:rFonts w:ascii="ＭＳ ゴシック" w:eastAsia="ＭＳ ゴシック" w:hAnsi="ＭＳ ゴシック" w:hint="eastAsia"/>
          <w:b/>
          <w:sz w:val="21"/>
          <w:szCs w:val="21"/>
        </w:rPr>
        <w:t>その全て</w:t>
      </w:r>
      <w:r w:rsidR="002B592E">
        <w:rPr>
          <w:rFonts w:ascii="ＭＳ ゴシック" w:eastAsia="ＭＳ ゴシック" w:hAnsi="ＭＳ ゴシック" w:hint="eastAsia"/>
          <w:b/>
          <w:sz w:val="21"/>
          <w:szCs w:val="21"/>
        </w:rPr>
        <w:t>の</w:t>
      </w:r>
      <w:r w:rsidR="00E45711">
        <w:rPr>
          <w:rFonts w:ascii="ＭＳ ゴシック" w:eastAsia="ＭＳ ゴシック" w:hAnsi="ＭＳ ゴシック" w:hint="eastAsia"/>
          <w:b/>
          <w:sz w:val="21"/>
          <w:szCs w:val="21"/>
        </w:rPr>
        <w:t>取立てが完了した場合）には</w:t>
      </w:r>
      <w:r w:rsidR="008F06E2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EA4CB7" w:rsidRPr="00E45711">
        <w:rPr>
          <w:rFonts w:ascii="ＭＳ ゴシック" w:eastAsia="ＭＳ ゴシック" w:hAnsi="ＭＳ ゴシック" w:hint="eastAsia"/>
          <w:b/>
          <w:sz w:val="21"/>
          <w:szCs w:val="21"/>
        </w:rPr>
        <w:t>２の「</w:t>
      </w:r>
      <w:r w:rsidR="00EA4CB7" w:rsidRPr="00EA4CB7">
        <w:rPr>
          <w:rFonts w:ascii="ＭＳ ゴシック" w:eastAsia="ＭＳ ゴシック" w:hAnsi="ＭＳ ゴシック" w:hint="eastAsia"/>
          <w:b/>
          <w:sz w:val="21"/>
          <w:szCs w:val="21"/>
        </w:rPr>
        <w:t>□差押債権額全額の取立てを</w:t>
      </w:r>
      <w:r w:rsidR="00121681">
        <w:rPr>
          <w:rFonts w:ascii="ＭＳ ゴシック" w:eastAsia="ＭＳ ゴシック" w:hAnsi="ＭＳ ゴシック" w:hint="eastAsia"/>
          <w:b/>
          <w:sz w:val="21"/>
          <w:szCs w:val="21"/>
        </w:rPr>
        <w:t>完了</w:t>
      </w:r>
      <w:r w:rsidR="00EA4CB7" w:rsidRPr="00EA4CB7">
        <w:rPr>
          <w:rFonts w:ascii="ＭＳ ゴシック" w:eastAsia="ＭＳ ゴシック" w:hAnsi="ＭＳ ゴシック" w:hint="eastAsia"/>
          <w:b/>
          <w:sz w:val="21"/>
          <w:szCs w:val="21"/>
        </w:rPr>
        <w:t>しました。」</w:t>
      </w:r>
      <w:r w:rsidR="00E45711">
        <w:rPr>
          <w:rFonts w:ascii="ＭＳ ゴシック" w:eastAsia="ＭＳ ゴシック" w:hAnsi="ＭＳ ゴシック" w:hint="eastAsia"/>
          <w:b/>
          <w:sz w:val="21"/>
          <w:szCs w:val="21"/>
        </w:rPr>
        <w:t>だけではなく</w:t>
      </w:r>
      <w:r w:rsidR="008F06E2">
        <w:rPr>
          <w:rFonts w:ascii="ＭＳ ゴシック" w:eastAsia="ＭＳ ゴシック" w:hAnsi="ＭＳ ゴシック" w:hint="eastAsia"/>
          <w:b/>
          <w:sz w:val="21"/>
          <w:szCs w:val="21"/>
        </w:rPr>
        <w:t>、</w:t>
      </w:r>
      <w:r w:rsidR="00E45711">
        <w:rPr>
          <w:rFonts w:ascii="ＭＳ ゴシック" w:eastAsia="ＭＳ ゴシック" w:hAnsi="ＭＳ ゴシック" w:hint="eastAsia"/>
          <w:b/>
          <w:sz w:val="21"/>
          <w:szCs w:val="21"/>
        </w:rPr>
        <w:t>標題の</w:t>
      </w:r>
      <w:r w:rsidR="00E45711" w:rsidRPr="00EA4CB7">
        <w:rPr>
          <w:rFonts w:ascii="ＭＳ ゴシック" w:eastAsia="ＭＳ ゴシック" w:hAnsi="ＭＳ ゴシック"/>
          <w:b/>
          <w:sz w:val="21"/>
          <w:szCs w:val="21"/>
        </w:rPr>
        <w:t>「（</w:t>
      </w:r>
      <w:r w:rsidR="00E45711" w:rsidRPr="00EA4CB7">
        <w:rPr>
          <w:rFonts w:ascii="ＭＳ ゴシック" w:eastAsia="ＭＳ ゴシック" w:hAnsi="ＭＳ ゴシック" w:hint="eastAsia"/>
          <w:b/>
          <w:sz w:val="21"/>
          <w:szCs w:val="21"/>
        </w:rPr>
        <w:t>□</w:t>
      </w:r>
      <w:r w:rsidR="00E45711" w:rsidRPr="00EA4CB7">
        <w:rPr>
          <w:rFonts w:ascii="ＭＳ ゴシック" w:eastAsia="ＭＳ ゴシック" w:hAnsi="ＭＳ ゴシック"/>
          <w:b/>
          <w:sz w:val="21"/>
          <w:szCs w:val="21"/>
        </w:rPr>
        <w:t>完了）」</w:t>
      </w:r>
      <w:r w:rsidR="00E45711">
        <w:rPr>
          <w:rFonts w:ascii="ＭＳ ゴシック" w:eastAsia="ＭＳ ゴシック" w:hAnsi="ＭＳ ゴシック" w:hint="eastAsia"/>
          <w:b/>
          <w:sz w:val="21"/>
          <w:szCs w:val="21"/>
        </w:rPr>
        <w:t>にも</w:t>
      </w:r>
      <w:r w:rsidR="00EA4CB7" w:rsidRPr="00EA4CB7">
        <w:rPr>
          <w:rFonts w:ascii="ＭＳ ゴシック" w:eastAsia="ＭＳ ゴシック" w:hAnsi="ＭＳ ゴシック" w:hint="eastAsia"/>
          <w:b/>
          <w:sz w:val="21"/>
          <w:szCs w:val="21"/>
        </w:rPr>
        <w:t>チェックを入れてください。</w:t>
      </w:r>
    </w:p>
    <w:p w:rsidR="00767046" w:rsidRDefault="00623E9B" w:rsidP="006B39B6">
      <w:pPr>
        <w:widowControl/>
        <w:jc w:val="left"/>
        <w:rPr>
          <w:sz w:val="28"/>
          <w:szCs w:val="28"/>
        </w:rPr>
      </w:pPr>
      <w:r>
        <w:rPr>
          <w:rFonts w:hint="eastAsia"/>
        </w:rPr>
        <w:lastRenderedPageBreak/>
        <w:t>（別紙）</w:t>
      </w:r>
      <w:r w:rsidR="006B39B6">
        <w:rPr>
          <w:rFonts w:hint="eastAsia"/>
        </w:rPr>
        <w:t xml:space="preserve">　　　　　　　　　</w:t>
      </w:r>
      <w:r w:rsidR="00BD5BF6" w:rsidRPr="00623E9B">
        <w:rPr>
          <w:rFonts w:hint="eastAsia"/>
          <w:sz w:val="28"/>
          <w:szCs w:val="28"/>
        </w:rPr>
        <w:t>取　　立　　一　　覧　　表</w:t>
      </w:r>
    </w:p>
    <w:p w:rsidR="00196FFB" w:rsidRPr="00196FFB" w:rsidRDefault="00196FFB" w:rsidP="00196FFB">
      <w:pPr>
        <w:widowControl/>
        <w:rPr>
          <w:rFonts w:ascii="HGPｺﾞｼｯｸM" w:eastAsia="HGPｺﾞｼｯｸM"/>
          <w:u w:val="wave"/>
        </w:rPr>
      </w:pPr>
      <w:r>
        <w:rPr>
          <w:rFonts w:hint="eastAsia"/>
          <w:sz w:val="28"/>
          <w:szCs w:val="28"/>
        </w:rPr>
        <w:t xml:space="preserve">　　　　　　　</w:t>
      </w:r>
      <w:r w:rsidRPr="00196FFB">
        <w:rPr>
          <w:rFonts w:ascii="HGPｺﾞｼｯｸM" w:eastAsia="HGPｺﾞｼｯｸM" w:hint="eastAsia"/>
        </w:rPr>
        <w:t xml:space="preserve">　</w:t>
      </w:r>
      <w:r w:rsidRPr="00196FFB">
        <w:rPr>
          <w:rFonts w:ascii="HGPｺﾞｼｯｸM" w:eastAsia="HGPｺﾞｼｯｸM" w:hint="eastAsia"/>
          <w:u w:val="wave"/>
        </w:rPr>
        <w:t>（取立金額は</w:t>
      </w:r>
      <w:r w:rsidR="008F06E2">
        <w:rPr>
          <w:rFonts w:ascii="HGPｺﾞｼｯｸM" w:eastAsia="HGPｺﾞｼｯｸM" w:hint="eastAsia"/>
          <w:u w:val="wave"/>
        </w:rPr>
        <w:t>、</w:t>
      </w:r>
      <w:r w:rsidRPr="00196FFB">
        <w:rPr>
          <w:rFonts w:ascii="HGPｺﾞｼｯｸM" w:eastAsia="HGPｺﾞｼｯｸM" w:hint="eastAsia"/>
          <w:u w:val="wave"/>
        </w:rPr>
        <w:t>振込手数料</w:t>
      </w:r>
      <w:r w:rsidR="00B93DCB">
        <w:rPr>
          <w:rFonts w:ascii="HGPｺﾞｼｯｸM" w:eastAsia="HGPｺﾞｼｯｸM" w:hint="eastAsia"/>
          <w:u w:val="wave"/>
        </w:rPr>
        <w:t>相当</w:t>
      </w:r>
      <w:r w:rsidRPr="00196FFB">
        <w:rPr>
          <w:rFonts w:ascii="HGPｺﾞｼｯｸM" w:eastAsia="HGPｺﾞｼｯｸM" w:hint="eastAsia"/>
          <w:u w:val="wave"/>
        </w:rPr>
        <w:t>分を</w:t>
      </w:r>
      <w:r w:rsidR="00B93DCB">
        <w:rPr>
          <w:rFonts w:ascii="HGPｺﾞｼｯｸM" w:eastAsia="HGPｺﾞｼｯｸM" w:hint="eastAsia"/>
          <w:u w:val="wave"/>
        </w:rPr>
        <w:t>含めた</w:t>
      </w:r>
      <w:r w:rsidRPr="00196FFB">
        <w:rPr>
          <w:rFonts w:ascii="HGPｺﾞｼｯｸM" w:eastAsia="HGPｺﾞｼｯｸM" w:hint="eastAsia"/>
          <w:u w:val="wave"/>
        </w:rPr>
        <w:t>金額になります。）</w:t>
      </w:r>
    </w:p>
    <w:p w:rsidR="00767046" w:rsidRPr="008A3474" w:rsidRDefault="00767046" w:rsidP="00BD5BF6">
      <w:pPr>
        <w:widowControl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67046" w:rsidRPr="00EB6A0F" w:rsidTr="00EB6A0F">
        <w:trPr>
          <w:trHeight w:val="39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276" w:lineRule="auto"/>
              <w:jc w:val="center"/>
            </w:pPr>
            <w:r w:rsidRPr="00EB6A0F">
              <w:rPr>
                <w:rFonts w:hint="eastAsia"/>
              </w:rPr>
              <w:t>取　　立　　日</w:t>
            </w: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276" w:lineRule="auto"/>
              <w:jc w:val="center"/>
            </w:pPr>
            <w:r w:rsidRPr="00EB6A0F">
              <w:rPr>
                <w:rFonts w:hint="eastAsia"/>
              </w:rPr>
              <w:t>取　立　金　額</w:t>
            </w: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276" w:lineRule="auto"/>
              <w:jc w:val="center"/>
            </w:pPr>
            <w:r w:rsidRPr="00EB6A0F">
              <w:rPr>
                <w:rFonts w:hint="eastAsia"/>
              </w:rPr>
              <w:t>備　　　　考</w:t>
            </w: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767046" w:rsidP="00CB3689">
            <w:pPr>
              <w:widowControl/>
              <w:spacing w:line="360" w:lineRule="auto"/>
              <w:jc w:val="center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  <w:tr w:rsidR="00767046" w:rsidRPr="00EB6A0F" w:rsidTr="00EB6A0F">
        <w:trPr>
          <w:trHeight w:val="567"/>
        </w:trPr>
        <w:tc>
          <w:tcPr>
            <w:tcW w:w="3184" w:type="dxa"/>
            <w:shd w:val="clear" w:color="auto" w:fill="auto"/>
          </w:tcPr>
          <w:p w:rsidR="00767046" w:rsidRPr="00EB6A0F" w:rsidRDefault="00BD5BF6" w:rsidP="00EB6A0F">
            <w:pPr>
              <w:widowControl/>
              <w:spacing w:line="360" w:lineRule="auto"/>
              <w:jc w:val="center"/>
            </w:pPr>
            <w:r w:rsidRPr="00EB6A0F">
              <w:rPr>
                <w:rFonts w:hint="eastAsia"/>
              </w:rPr>
              <w:t>合　　計　　額</w:t>
            </w:r>
          </w:p>
        </w:tc>
        <w:tc>
          <w:tcPr>
            <w:tcW w:w="3184" w:type="dxa"/>
            <w:shd w:val="clear" w:color="auto" w:fill="auto"/>
          </w:tcPr>
          <w:p w:rsidR="00767046" w:rsidRPr="00EB6A0F" w:rsidRDefault="00BD5BF6" w:rsidP="00EB6A0F">
            <w:pPr>
              <w:widowControl/>
              <w:spacing w:line="360" w:lineRule="auto"/>
            </w:pPr>
            <w:r w:rsidRPr="00EB6A0F">
              <w:rPr>
                <w:rFonts w:hint="eastAsia"/>
              </w:rPr>
              <w:t>金　　　　　　　　　　　円</w:t>
            </w:r>
          </w:p>
        </w:tc>
        <w:tc>
          <w:tcPr>
            <w:tcW w:w="3184" w:type="dxa"/>
            <w:shd w:val="clear" w:color="auto" w:fill="auto"/>
          </w:tcPr>
          <w:p w:rsidR="00767046" w:rsidRPr="00EB6A0F" w:rsidRDefault="00767046" w:rsidP="00EB6A0F">
            <w:pPr>
              <w:widowControl/>
              <w:spacing w:line="360" w:lineRule="auto"/>
            </w:pPr>
          </w:p>
        </w:tc>
      </w:tr>
    </w:tbl>
    <w:p w:rsidR="00623E9B" w:rsidRDefault="00623E9B" w:rsidP="00AB1489">
      <w:pPr>
        <w:widowControl/>
        <w:jc w:val="left"/>
        <w:rPr>
          <w:sz w:val="28"/>
          <w:szCs w:val="28"/>
        </w:rPr>
      </w:pPr>
    </w:p>
    <w:sectPr w:rsidR="00623E9B" w:rsidSect="000F0CDA">
      <w:headerReference w:type="first" r:id="rId7"/>
      <w:pgSz w:w="11906" w:h="16838" w:code="9"/>
      <w:pgMar w:top="1247" w:right="851" w:bottom="1077" w:left="1701" w:header="680" w:footer="992" w:gutter="0"/>
      <w:cols w:space="425"/>
      <w:titlePg/>
      <w:docGrid w:type="linesAndChars" w:linePitch="329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771" w:rsidRDefault="00D92771" w:rsidP="00E26DB2">
      <w:r>
        <w:separator/>
      </w:r>
    </w:p>
  </w:endnote>
  <w:endnote w:type="continuationSeparator" w:id="0">
    <w:p w:rsidR="00D92771" w:rsidRDefault="00D92771" w:rsidP="00E26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771" w:rsidRDefault="00D92771" w:rsidP="00E26DB2">
      <w:r>
        <w:separator/>
      </w:r>
    </w:p>
  </w:footnote>
  <w:footnote w:type="continuationSeparator" w:id="0">
    <w:p w:rsidR="00D92771" w:rsidRDefault="00D92771" w:rsidP="00E26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CDA" w:rsidRPr="00401EC6" w:rsidRDefault="006A25E1" w:rsidP="000F0CDA">
    <w:pPr>
      <w:pStyle w:val="a7"/>
      <w:jc w:val="center"/>
      <w:rPr>
        <w:rFonts w:ascii="ＭＳ ゴシック" w:eastAsia="ＭＳ ゴシック" w:hAnsi="ＭＳ ゴシック"/>
        <w:color w:val="595959"/>
      </w:rPr>
    </w:pPr>
    <w:r>
      <w:rPr>
        <w:rFonts w:ascii="ＭＳ ゴシック" w:eastAsia="ＭＳ ゴシック" w:hAnsi="ＭＳ ゴシック" w:hint="eastAsia"/>
        <w:color w:val="595959"/>
      </w:rPr>
      <w:t xml:space="preserve">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removeDateAndTime/>
  <w:bordersDoNotSurroundHeader/>
  <w:bordersDoNotSurroundFooter/>
  <w:proofState w:spelling="clean" w:grammar="dirty"/>
  <w:defaultTabStop w:val="840"/>
  <w:drawingGridHorizontalSpacing w:val="223"/>
  <w:drawingGridVerticalSpacing w:val="329"/>
  <w:displayHorizontalDrawingGridEvery w:val="0"/>
  <w:characterSpacingControl w:val="doNotCompress"/>
  <w:hdrShapeDefaults>
    <o:shapedefaults v:ext="edit" spidmax="20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52A"/>
    <w:rsid w:val="00016ACF"/>
    <w:rsid w:val="00052368"/>
    <w:rsid w:val="0005795C"/>
    <w:rsid w:val="00060CDB"/>
    <w:rsid w:val="00072AE6"/>
    <w:rsid w:val="00073F72"/>
    <w:rsid w:val="0008676B"/>
    <w:rsid w:val="000A635B"/>
    <w:rsid w:val="000C18EA"/>
    <w:rsid w:val="000E2E80"/>
    <w:rsid w:val="000E3AC2"/>
    <w:rsid w:val="000F0CDA"/>
    <w:rsid w:val="00116DB4"/>
    <w:rsid w:val="00121681"/>
    <w:rsid w:val="00121D30"/>
    <w:rsid w:val="00150453"/>
    <w:rsid w:val="001572C4"/>
    <w:rsid w:val="00163106"/>
    <w:rsid w:val="001918BF"/>
    <w:rsid w:val="00196FFB"/>
    <w:rsid w:val="001E11D1"/>
    <w:rsid w:val="001F2832"/>
    <w:rsid w:val="001F41C5"/>
    <w:rsid w:val="001F6B15"/>
    <w:rsid w:val="0023652B"/>
    <w:rsid w:val="00251B31"/>
    <w:rsid w:val="0026352A"/>
    <w:rsid w:val="00272302"/>
    <w:rsid w:val="0027624B"/>
    <w:rsid w:val="00291D3A"/>
    <w:rsid w:val="00296A6A"/>
    <w:rsid w:val="002A06B8"/>
    <w:rsid w:val="002B592E"/>
    <w:rsid w:val="002D3BEE"/>
    <w:rsid w:val="002F002A"/>
    <w:rsid w:val="002F1139"/>
    <w:rsid w:val="00307012"/>
    <w:rsid w:val="00317D53"/>
    <w:rsid w:val="00321EFB"/>
    <w:rsid w:val="00330455"/>
    <w:rsid w:val="00352693"/>
    <w:rsid w:val="00357330"/>
    <w:rsid w:val="00373107"/>
    <w:rsid w:val="003769DD"/>
    <w:rsid w:val="0039537C"/>
    <w:rsid w:val="003B5C5F"/>
    <w:rsid w:val="003E4684"/>
    <w:rsid w:val="003E5247"/>
    <w:rsid w:val="003F5E68"/>
    <w:rsid w:val="003F659E"/>
    <w:rsid w:val="00401A20"/>
    <w:rsid w:val="00401EC6"/>
    <w:rsid w:val="004201C2"/>
    <w:rsid w:val="004279CB"/>
    <w:rsid w:val="00452F1C"/>
    <w:rsid w:val="00472DC7"/>
    <w:rsid w:val="00486ADC"/>
    <w:rsid w:val="004B587E"/>
    <w:rsid w:val="004F2578"/>
    <w:rsid w:val="004F4121"/>
    <w:rsid w:val="004F5AC3"/>
    <w:rsid w:val="00501D98"/>
    <w:rsid w:val="00513563"/>
    <w:rsid w:val="00521946"/>
    <w:rsid w:val="005228D4"/>
    <w:rsid w:val="00524CEC"/>
    <w:rsid w:val="0056080E"/>
    <w:rsid w:val="00562D92"/>
    <w:rsid w:val="005826A0"/>
    <w:rsid w:val="0059613D"/>
    <w:rsid w:val="005D107D"/>
    <w:rsid w:val="005E09F9"/>
    <w:rsid w:val="00611FF2"/>
    <w:rsid w:val="00623E9B"/>
    <w:rsid w:val="0063695B"/>
    <w:rsid w:val="006439BB"/>
    <w:rsid w:val="00652C42"/>
    <w:rsid w:val="00654270"/>
    <w:rsid w:val="0065765E"/>
    <w:rsid w:val="0067571B"/>
    <w:rsid w:val="00677BDE"/>
    <w:rsid w:val="0069432A"/>
    <w:rsid w:val="00696A28"/>
    <w:rsid w:val="006A0760"/>
    <w:rsid w:val="006A25E1"/>
    <w:rsid w:val="006A399B"/>
    <w:rsid w:val="006A4EBE"/>
    <w:rsid w:val="006B39B6"/>
    <w:rsid w:val="006B5E15"/>
    <w:rsid w:val="006C1408"/>
    <w:rsid w:val="006C5931"/>
    <w:rsid w:val="006D1E41"/>
    <w:rsid w:val="006E2376"/>
    <w:rsid w:val="006E5631"/>
    <w:rsid w:val="006F37AC"/>
    <w:rsid w:val="007328D8"/>
    <w:rsid w:val="00736A65"/>
    <w:rsid w:val="007439F1"/>
    <w:rsid w:val="00767046"/>
    <w:rsid w:val="00776366"/>
    <w:rsid w:val="00782BD3"/>
    <w:rsid w:val="007929CD"/>
    <w:rsid w:val="007A128E"/>
    <w:rsid w:val="007A2751"/>
    <w:rsid w:val="007A4723"/>
    <w:rsid w:val="007B31FD"/>
    <w:rsid w:val="007B5E2A"/>
    <w:rsid w:val="007C0323"/>
    <w:rsid w:val="007D142B"/>
    <w:rsid w:val="007E4270"/>
    <w:rsid w:val="00802BE5"/>
    <w:rsid w:val="00804A4F"/>
    <w:rsid w:val="00812C19"/>
    <w:rsid w:val="00820823"/>
    <w:rsid w:val="00835D2D"/>
    <w:rsid w:val="00836FC1"/>
    <w:rsid w:val="00852B41"/>
    <w:rsid w:val="00854C86"/>
    <w:rsid w:val="00861510"/>
    <w:rsid w:val="008618C9"/>
    <w:rsid w:val="00886313"/>
    <w:rsid w:val="008A3474"/>
    <w:rsid w:val="008C3961"/>
    <w:rsid w:val="008C4876"/>
    <w:rsid w:val="008C593A"/>
    <w:rsid w:val="008E20C5"/>
    <w:rsid w:val="008F06E2"/>
    <w:rsid w:val="008F5445"/>
    <w:rsid w:val="009237D6"/>
    <w:rsid w:val="00944669"/>
    <w:rsid w:val="00965532"/>
    <w:rsid w:val="00972802"/>
    <w:rsid w:val="00984FC2"/>
    <w:rsid w:val="00991571"/>
    <w:rsid w:val="009947A5"/>
    <w:rsid w:val="00995854"/>
    <w:rsid w:val="009A6741"/>
    <w:rsid w:val="009B100E"/>
    <w:rsid w:val="009E6A55"/>
    <w:rsid w:val="009F7327"/>
    <w:rsid w:val="00A1084D"/>
    <w:rsid w:val="00A14C1A"/>
    <w:rsid w:val="00A21ED5"/>
    <w:rsid w:val="00A240C1"/>
    <w:rsid w:val="00A31B8A"/>
    <w:rsid w:val="00A33ACE"/>
    <w:rsid w:val="00A47E21"/>
    <w:rsid w:val="00A50D54"/>
    <w:rsid w:val="00A50FF0"/>
    <w:rsid w:val="00A5288B"/>
    <w:rsid w:val="00A84168"/>
    <w:rsid w:val="00A87E9D"/>
    <w:rsid w:val="00A969BA"/>
    <w:rsid w:val="00AA063E"/>
    <w:rsid w:val="00AB1489"/>
    <w:rsid w:val="00AE01E1"/>
    <w:rsid w:val="00AE7C45"/>
    <w:rsid w:val="00B01995"/>
    <w:rsid w:val="00B02C46"/>
    <w:rsid w:val="00B04835"/>
    <w:rsid w:val="00B21DB4"/>
    <w:rsid w:val="00B36FEB"/>
    <w:rsid w:val="00B50C62"/>
    <w:rsid w:val="00B55012"/>
    <w:rsid w:val="00B561B2"/>
    <w:rsid w:val="00B56FB0"/>
    <w:rsid w:val="00B64952"/>
    <w:rsid w:val="00B922A0"/>
    <w:rsid w:val="00B93DCB"/>
    <w:rsid w:val="00BB491D"/>
    <w:rsid w:val="00BD0246"/>
    <w:rsid w:val="00BD5BF6"/>
    <w:rsid w:val="00C23415"/>
    <w:rsid w:val="00C33933"/>
    <w:rsid w:val="00C742EF"/>
    <w:rsid w:val="00C767CB"/>
    <w:rsid w:val="00CB11C7"/>
    <w:rsid w:val="00CB3689"/>
    <w:rsid w:val="00CB6A27"/>
    <w:rsid w:val="00CC04FF"/>
    <w:rsid w:val="00CC56B5"/>
    <w:rsid w:val="00CE1B60"/>
    <w:rsid w:val="00CE1EA7"/>
    <w:rsid w:val="00CE44E6"/>
    <w:rsid w:val="00CF279C"/>
    <w:rsid w:val="00D14624"/>
    <w:rsid w:val="00D155B9"/>
    <w:rsid w:val="00D412B8"/>
    <w:rsid w:val="00D55E4A"/>
    <w:rsid w:val="00D67229"/>
    <w:rsid w:val="00D75F25"/>
    <w:rsid w:val="00D92771"/>
    <w:rsid w:val="00DB43A7"/>
    <w:rsid w:val="00DD0A63"/>
    <w:rsid w:val="00DE007F"/>
    <w:rsid w:val="00E0359D"/>
    <w:rsid w:val="00E10BE1"/>
    <w:rsid w:val="00E141DC"/>
    <w:rsid w:val="00E26DB2"/>
    <w:rsid w:val="00E37D10"/>
    <w:rsid w:val="00E45711"/>
    <w:rsid w:val="00E52AAD"/>
    <w:rsid w:val="00E70394"/>
    <w:rsid w:val="00E757DF"/>
    <w:rsid w:val="00E86281"/>
    <w:rsid w:val="00E93212"/>
    <w:rsid w:val="00EA4CB7"/>
    <w:rsid w:val="00EA5ECF"/>
    <w:rsid w:val="00EA7317"/>
    <w:rsid w:val="00EB6A0F"/>
    <w:rsid w:val="00EC47EA"/>
    <w:rsid w:val="00EE0FA2"/>
    <w:rsid w:val="00EE38B1"/>
    <w:rsid w:val="00EF54B7"/>
    <w:rsid w:val="00F117F1"/>
    <w:rsid w:val="00F21D44"/>
    <w:rsid w:val="00F2348E"/>
    <w:rsid w:val="00F234FA"/>
    <w:rsid w:val="00F3028A"/>
    <w:rsid w:val="00F374A9"/>
    <w:rsid w:val="00F37758"/>
    <w:rsid w:val="00F377D4"/>
    <w:rsid w:val="00F4211F"/>
    <w:rsid w:val="00F47B31"/>
    <w:rsid w:val="00F62F23"/>
    <w:rsid w:val="00F708DC"/>
    <w:rsid w:val="00FA04F7"/>
    <w:rsid w:val="00FC4999"/>
    <w:rsid w:val="00FD53BA"/>
    <w:rsid w:val="00FF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3530E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4835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A4EBE"/>
    <w:pPr>
      <w:jc w:val="center"/>
    </w:pPr>
  </w:style>
  <w:style w:type="character" w:customStyle="1" w:styleId="a4">
    <w:name w:val="記 (文字)"/>
    <w:basedOn w:val="a0"/>
    <w:link w:val="a3"/>
    <w:uiPriority w:val="99"/>
    <w:rsid w:val="006A4EBE"/>
  </w:style>
  <w:style w:type="paragraph" w:styleId="a5">
    <w:name w:val="Closing"/>
    <w:basedOn w:val="a"/>
    <w:link w:val="a6"/>
    <w:uiPriority w:val="99"/>
    <w:unhideWhenUsed/>
    <w:rsid w:val="006A4EBE"/>
    <w:pPr>
      <w:jc w:val="right"/>
    </w:pPr>
  </w:style>
  <w:style w:type="character" w:customStyle="1" w:styleId="a6">
    <w:name w:val="結語 (文字)"/>
    <w:basedOn w:val="a0"/>
    <w:link w:val="a5"/>
    <w:uiPriority w:val="99"/>
    <w:rsid w:val="006A4EBE"/>
  </w:style>
  <w:style w:type="paragraph" w:styleId="a7">
    <w:name w:val="header"/>
    <w:basedOn w:val="a"/>
    <w:link w:val="a8"/>
    <w:uiPriority w:val="99"/>
    <w:unhideWhenUsed/>
    <w:rsid w:val="00E26D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6DB2"/>
  </w:style>
  <w:style w:type="paragraph" w:styleId="a9">
    <w:name w:val="footer"/>
    <w:basedOn w:val="a"/>
    <w:link w:val="aa"/>
    <w:uiPriority w:val="99"/>
    <w:unhideWhenUsed/>
    <w:rsid w:val="00E26D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6DB2"/>
  </w:style>
  <w:style w:type="table" w:styleId="ab">
    <w:name w:val="Table Grid"/>
    <w:basedOn w:val="a1"/>
    <w:uiPriority w:val="59"/>
    <w:rsid w:val="00767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2194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2194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160CB-3634-439E-B127-9A938FC25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2025-03-13T08:08:00Z</dcterms:created>
  <dcterms:modified xsi:type="dcterms:W3CDTF">2025-03-24T06:41:00Z</dcterms:modified>
  <cp:category/>
  <dc:description/>
  <cp:contentStatus/>
  <dc:identifier/>
  <dc:language/>
  <cp:version/>
</cp:coreProperties>
</file>