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360218" w:rsidRPr="00E467DB">
        <w:rPr>
          <w:rFonts w:ascii="ＭＳ 明朝" w:hAnsi="ＭＳ 明朝" w:hint="eastAsia"/>
          <w:i/>
          <w:sz w:val="24"/>
        </w:rPr>
        <w:t>（</w:t>
      </w:r>
      <w:r w:rsidR="0015489D" w:rsidRPr="00E467DB">
        <w:rPr>
          <w:rFonts w:ascii="ＭＳ 明朝" w:hAnsi="ＭＳ 明朝" w:hint="eastAsia"/>
          <w:i/>
          <w:sz w:val="24"/>
        </w:rPr>
        <w:t>令和元</w:t>
      </w:r>
      <w:r w:rsidR="00872F6D" w:rsidRPr="00E467DB">
        <w:rPr>
          <w:rFonts w:ascii="ＭＳ 明朝" w:hAnsi="ＭＳ 明朝" w:hint="eastAsia"/>
          <w:i/>
          <w:sz w:val="24"/>
        </w:rPr>
        <w:t>年７月１日施行</w:t>
      </w:r>
      <w:r w:rsidR="00360218" w:rsidRPr="00E467DB">
        <w:rPr>
          <w:rFonts w:ascii="ＭＳ 明朝" w:hAnsi="ＭＳ 明朝" w:hint="eastAsia"/>
          <w:i/>
          <w:sz w:val="24"/>
        </w:rPr>
        <w:t>）</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9270D3" w:rsidRPr="009270D3">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89"/>
  <w:drawingGridVerticalSpacing w:val="325"/>
  <w:displayHorizontalDrawingGridEvery w:val="0"/>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270D3"/>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34F5-6D15-4906-94C8-035EFFC2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1442</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最高裁判所</cp:lastModifiedBy>
  <cp:revision>3</cp:revision>
  <cp:lastPrinted>2019-05-22T02:50:00Z</cp:lastPrinted>
  <dcterms:created xsi:type="dcterms:W3CDTF">2019-04-05T04:11:00Z</dcterms:created>
  <dcterms:modified xsi:type="dcterms:W3CDTF">2019-11-01T10:51:00Z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