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sidRPr="00705589">
        <w:rPr>
          <w:rFonts w:ascii="ＭＳ 明朝" w:hAnsi="ＭＳ 明朝" w:hint="eastAsia"/>
          <w:color w:val="000000" w:themeColor="text1"/>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w:t>
      </w:r>
      <w:r w:rsidR="005B1A0E" w:rsidRPr="00705589">
        <w:rPr>
          <w:rFonts w:ascii="ＭＳ 明朝" w:hAnsi="ＭＳ 明朝" w:hint="eastAsia"/>
          <w:color w:val="000000" w:themeColor="text1"/>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sidRPr="00705589">
        <w:rPr>
          <w:rFonts w:ascii="ＭＳ 明朝" w:hAnsi="ＭＳ 明朝" w:hint="eastAsia"/>
          <w:color w:val="000000" w:themeColor="text1"/>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sidRPr="00705589">
        <w:rPr>
          <w:rFonts w:ascii="ＭＳ 明朝" w:hAnsi="ＭＳ 明朝" w:hint="eastAsia"/>
          <w:color w:val="000000" w:themeColor="text1"/>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sidRPr="00705589">
        <w:rPr>
          <w:rFonts w:ascii="ＭＳ 明朝" w:hAnsi="ＭＳ 明朝" w:hint="eastAsia"/>
          <w:color w:val="000000" w:themeColor="text1"/>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bookmarkStart w:id="0" w:name="_GoBack"/>
      <w:bookmarkEnd w:id="0"/>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705589">
        <w:rPr>
          <w:rFonts w:ascii="ＭＳ 明朝" w:hAnsi="ＭＳ 明朝" w:hint="eastAsia"/>
          <w:color w:val="000000" w:themeColor="text1"/>
          <w:sz w:val="24"/>
        </w:rPr>
        <w:t>又は遺留分侵害</w:t>
      </w:r>
      <w:r w:rsidR="00850303" w:rsidRPr="00705589">
        <w:rPr>
          <w:rFonts w:ascii="ＭＳ 明朝" w:hAnsi="ＭＳ 明朝" w:hint="eastAsia"/>
          <w:color w:val="000000" w:themeColor="text1"/>
          <w:sz w:val="24"/>
        </w:rPr>
        <w:t>額</w:t>
      </w:r>
      <w:r w:rsidR="00360218" w:rsidRPr="00705589">
        <w:rPr>
          <w:rFonts w:ascii="ＭＳ 明朝" w:hAnsi="ＭＳ 明朝" w:hint="eastAsia"/>
          <w:color w:val="000000" w:themeColor="text1"/>
          <w:sz w:val="24"/>
        </w:rPr>
        <w:t>請求</w:t>
      </w:r>
      <w:r w:rsidR="002517E1" w:rsidRPr="00705589">
        <w:rPr>
          <w:rFonts w:ascii="ＭＳ 明朝" w:hAnsi="ＭＳ 明朝" w:hint="eastAsia"/>
          <w:color w:val="000000" w:themeColor="text1"/>
          <w:sz w:val="24"/>
        </w:rPr>
        <w:t>に</w:t>
      </w:r>
      <w:r w:rsidR="002517E1" w:rsidRPr="00426FC9">
        <w:rPr>
          <w:rFonts w:ascii="ＭＳ 明朝" w:hAnsi="ＭＳ 明朝" w:hint="eastAsia"/>
          <w:sz w:val="24"/>
        </w:rPr>
        <w:t>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 xml:space="preserve">３　</w:t>
      </w:r>
      <w:r w:rsidRPr="00705589">
        <w:rPr>
          <w:rFonts w:ascii="ＭＳ ゴシック" w:eastAsia="ＭＳ ゴシック" w:hAnsi="ＭＳ ゴシック" w:hint="eastAsia"/>
          <w:b/>
          <w:bCs/>
          <w:color w:val="000000" w:themeColor="text1"/>
          <w:sz w:val="24"/>
        </w:rPr>
        <w:t>身上</w:t>
      </w:r>
      <w:r w:rsidR="00E75128" w:rsidRPr="00705589">
        <w:rPr>
          <w:rFonts w:ascii="ＭＳ ゴシック" w:eastAsia="ＭＳ ゴシック" w:hAnsi="ＭＳ ゴシック" w:hint="eastAsia"/>
          <w:b/>
          <w:bCs/>
          <w:color w:val="000000" w:themeColor="text1"/>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r w:rsidR="00591E0C" w:rsidRPr="005C7BB0">
        <w:rPr>
          <w:rFonts w:ascii="ＭＳ 明朝" w:hAnsi="ＭＳ 明朝" w:hint="eastAsia"/>
          <w:color w:val="FF0000"/>
          <w:sz w:val="24"/>
        </w:rPr>
        <w:t>，</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Pr="005C7BB0">
        <w:rPr>
          <w:rFonts w:ascii="ＭＳ 明朝" w:hAnsi="ＭＳ 明朝" w:hint="eastAsia"/>
          <w:color w:val="FF0000"/>
          <w:sz w:val="24"/>
        </w:rPr>
        <w:t>，</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D2" w:rsidRDefault="00F809D2" w:rsidP="008A095B">
      <w:r>
        <w:separator/>
      </w:r>
    </w:p>
  </w:endnote>
  <w:endnote w:type="continuationSeparator" w:id="0">
    <w:p w:rsidR="00F809D2" w:rsidRDefault="00F809D2"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705589" w:rsidRPr="00705589">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705589" w:rsidRPr="0070558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D2" w:rsidRDefault="00F809D2" w:rsidP="008A095B">
      <w:r>
        <w:separator/>
      </w:r>
    </w:p>
  </w:footnote>
  <w:footnote w:type="continuationSeparator" w:id="0">
    <w:p w:rsidR="00F809D2" w:rsidRDefault="00F809D2"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Pr="00705589" w:rsidRDefault="00650438">
    <w:pPr>
      <w:pStyle w:val="a3"/>
      <w:rPr>
        <w:color w:val="000000" w:themeColor="text1"/>
      </w:rPr>
    </w:pPr>
    <w:r>
      <w:rPr>
        <w:rFonts w:hint="eastAsia"/>
      </w:rPr>
      <w:t xml:space="preserve">（別紙）　　　　　　　　　　　　　　　　　　　　　　　　　　　　　　　　　</w:t>
    </w:r>
    <w:r w:rsidRPr="00705589">
      <w:rPr>
        <w:rFonts w:hint="eastAsia"/>
        <w:color w:val="000000" w:themeColor="text1"/>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10AF"/>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304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36D5"/>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B6467"/>
    <w:rsid w:val="005C2D8F"/>
    <w:rsid w:val="005C7BB0"/>
    <w:rsid w:val="005D2575"/>
    <w:rsid w:val="005D4420"/>
    <w:rsid w:val="005E2031"/>
    <w:rsid w:val="005E21E3"/>
    <w:rsid w:val="005E4029"/>
    <w:rsid w:val="005E4B6A"/>
    <w:rsid w:val="005E76D9"/>
    <w:rsid w:val="006050DD"/>
    <w:rsid w:val="00606AFF"/>
    <w:rsid w:val="006127B0"/>
    <w:rsid w:val="006141B8"/>
    <w:rsid w:val="006176E6"/>
    <w:rsid w:val="00622F81"/>
    <w:rsid w:val="006273F8"/>
    <w:rsid w:val="00627482"/>
    <w:rsid w:val="006325B3"/>
    <w:rsid w:val="006346D6"/>
    <w:rsid w:val="00635AC6"/>
    <w:rsid w:val="00636B46"/>
    <w:rsid w:val="0063732D"/>
    <w:rsid w:val="006471FD"/>
    <w:rsid w:val="00650438"/>
    <w:rsid w:val="006549EB"/>
    <w:rsid w:val="00657576"/>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05589"/>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5B03"/>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B1A"/>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09D2"/>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8713-AA00-4083-B5E3-79E9DF03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293</Words>
  <Characters>1674</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2021-02-19T08:45:00Z</cp:lastPrinted>
  <dcterms:created xsi:type="dcterms:W3CDTF">2020-05-21T08:07:00Z</dcterms:created>
  <dcterms:modified xsi:type="dcterms:W3CDTF">2021-02-19T08:45:00Z</dcterms:modified>
</cp:coreProperties>
</file>