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89" w:rsidRPr="00FA4589" w:rsidRDefault="00FA4589" w:rsidP="00FA4589">
      <w:pPr>
        <w:overflowPunct w:val="0"/>
        <w:textAlignment w:val="baseline"/>
        <w:rPr>
          <w:rFonts w:hAnsi="ＭＳ 明朝" w:cs="ＭＳ 明朝"/>
          <w:color w:val="000000"/>
          <w:kern w:val="0"/>
        </w:rPr>
      </w:pPr>
      <w:r w:rsidRPr="00FA4589">
        <w:rPr>
          <w:rFonts w:hAnsi="ＭＳ 明朝" w:cs="ＭＳ 明朝" w:hint="eastAsia"/>
          <w:color w:val="000000"/>
          <w:kern w:val="0"/>
        </w:rPr>
        <w:t>基本事件番号</w:t>
      </w:r>
      <w:r>
        <w:rPr>
          <w:rFonts w:hAnsi="ＭＳ 明朝" w:cs="ＭＳ 明朝" w:hint="eastAsia"/>
          <w:color w:val="000000"/>
          <w:kern w:val="0"/>
        </w:rPr>
        <w:t xml:space="preserve">　　　　　　年(家)第　　　　　　　号</w:t>
      </w:r>
    </w:p>
    <w:p w:rsidR="00FA4589" w:rsidRPr="00FA4589" w:rsidRDefault="00FA4589" w:rsidP="00FA4589">
      <w:pPr>
        <w:overflowPunct w:val="0"/>
        <w:textAlignment w:val="baseline"/>
        <w:rPr>
          <w:rFonts w:hAnsi="ＭＳ 明朝" w:cs="ＭＳ 明朝"/>
          <w:color w:val="000000"/>
          <w:kern w:val="0"/>
        </w:rPr>
      </w:pPr>
    </w:p>
    <w:p w:rsidR="00FF5687" w:rsidRPr="00FA4589" w:rsidRDefault="00FA4589" w:rsidP="0007525D">
      <w:pPr>
        <w:overflowPunct w:val="0"/>
        <w:jc w:val="center"/>
        <w:textAlignment w:val="baseline"/>
        <w:rPr>
          <w:rFonts w:hAnsi="Times New Roman"/>
          <w:color w:val="000000"/>
          <w:spacing w:val="18"/>
          <w:kern w:val="0"/>
        </w:rPr>
      </w:pPr>
      <w:r w:rsidRPr="00FA4589">
        <w:rPr>
          <w:rFonts w:hAnsi="ＭＳ 明朝" w:cs="ＭＳ 明朝" w:hint="eastAsia"/>
          <w:color w:val="000000"/>
          <w:spacing w:val="18"/>
          <w:kern w:val="0"/>
          <w:sz w:val="36"/>
        </w:rPr>
        <w:t xml:space="preserve">上　</w:t>
      </w:r>
      <w:r>
        <w:rPr>
          <w:rFonts w:hAnsi="ＭＳ 明朝" w:cs="ＭＳ 明朝" w:hint="eastAsia"/>
          <w:color w:val="000000"/>
          <w:spacing w:val="18"/>
          <w:kern w:val="0"/>
          <w:sz w:val="36"/>
        </w:rPr>
        <w:t xml:space="preserve">　</w:t>
      </w:r>
      <w:r w:rsidRPr="00FA4589">
        <w:rPr>
          <w:rFonts w:hAnsi="ＭＳ 明朝" w:cs="ＭＳ 明朝" w:hint="eastAsia"/>
          <w:color w:val="000000"/>
          <w:spacing w:val="18"/>
          <w:kern w:val="0"/>
          <w:sz w:val="36"/>
        </w:rPr>
        <w:t xml:space="preserve">申　</w:t>
      </w:r>
      <w:r>
        <w:rPr>
          <w:rFonts w:hAnsi="ＭＳ 明朝" w:cs="ＭＳ 明朝" w:hint="eastAsia"/>
          <w:color w:val="000000"/>
          <w:spacing w:val="18"/>
          <w:kern w:val="0"/>
          <w:sz w:val="36"/>
        </w:rPr>
        <w:t xml:space="preserve">　</w:t>
      </w:r>
      <w:r w:rsidRPr="00FA4589">
        <w:rPr>
          <w:rFonts w:hAnsi="ＭＳ 明朝" w:cs="ＭＳ 明朝" w:hint="eastAsia"/>
          <w:color w:val="000000"/>
          <w:spacing w:val="18"/>
          <w:kern w:val="0"/>
          <w:sz w:val="36"/>
        </w:rPr>
        <w:t>書</w:t>
      </w:r>
    </w:p>
    <w:p w:rsidR="00CC7FD3" w:rsidRDefault="00CC7FD3" w:rsidP="00CC7FD3">
      <w:pPr>
        <w:overflowPunct w:val="0"/>
        <w:textAlignment w:val="baseline"/>
        <w:rPr>
          <w:rFonts w:hAnsi="Times New Roman"/>
          <w:color w:val="000000"/>
          <w:spacing w:val="18"/>
          <w:kern w:val="0"/>
        </w:rPr>
      </w:pPr>
    </w:p>
    <w:p w:rsidR="00FA4589" w:rsidRDefault="00FA4589" w:rsidP="00FA4589">
      <w:pPr>
        <w:wordWrap w:val="0"/>
        <w:overflowPunct w:val="0"/>
        <w:jc w:val="right"/>
        <w:textAlignment w:val="baseline"/>
        <w:rPr>
          <w:rFonts w:hAnsi="Times New Roman"/>
          <w:color w:val="000000"/>
          <w:spacing w:val="18"/>
          <w:kern w:val="0"/>
        </w:rPr>
      </w:pPr>
      <w:r>
        <w:rPr>
          <w:rFonts w:hAnsi="Times New Roman" w:hint="eastAsia"/>
          <w:color w:val="000000"/>
          <w:spacing w:val="18"/>
          <w:kern w:val="0"/>
        </w:rPr>
        <w:t xml:space="preserve">令和　　　年　　　月　　　日　　</w:t>
      </w:r>
    </w:p>
    <w:p w:rsidR="00FA4589" w:rsidRPr="00FA4589" w:rsidRDefault="00FA4589" w:rsidP="00801641">
      <w:pPr>
        <w:overflowPunct w:val="0"/>
        <w:ind w:leftChars="100" w:left="252"/>
        <w:textAlignment w:val="baseline"/>
        <w:rPr>
          <w:rFonts w:hAnsi="ＭＳ 明朝" w:cs="ＭＳ 明朝"/>
          <w:color w:val="000000"/>
          <w:kern w:val="0"/>
        </w:rPr>
      </w:pPr>
      <w:r w:rsidRPr="00FA4589">
        <w:rPr>
          <w:rFonts w:hAnsi="ＭＳ 明朝" w:cs="ＭＳ 明朝"/>
          <w:color w:val="000000"/>
          <w:kern w:val="0"/>
        </w:rPr>
        <w:t>大阪家庭裁判所</w:t>
      </w:r>
      <w:r>
        <w:rPr>
          <w:rFonts w:hAnsi="ＭＳ 明朝" w:cs="ＭＳ 明朝" w:hint="eastAsia"/>
          <w:color w:val="000000"/>
          <w:kern w:val="0"/>
        </w:rPr>
        <w:t xml:space="preserve">　御中</w:t>
      </w:r>
    </w:p>
    <w:p w:rsidR="00FA4589" w:rsidRPr="00FA4589" w:rsidRDefault="00FA4589" w:rsidP="00FA4589">
      <w:pPr>
        <w:overflowPunct w:val="0"/>
        <w:textAlignment w:val="baseline"/>
        <w:rPr>
          <w:rFonts w:hAnsi="Times New Roman"/>
          <w:color w:val="000000"/>
          <w:spacing w:val="18"/>
          <w:kern w:val="0"/>
        </w:rPr>
      </w:pPr>
    </w:p>
    <w:p w:rsidR="00FA4589" w:rsidRDefault="00D0052F" w:rsidP="00FA4589">
      <w:pPr>
        <w:wordWrap w:val="0"/>
        <w:overflowPunct w:val="0"/>
        <w:jc w:val="right"/>
        <w:textAlignment w:val="baseline"/>
        <w:rPr>
          <w:rFonts w:hAnsi="Times New Roman"/>
          <w:color w:val="000000"/>
          <w:spacing w:val="18"/>
          <w:kern w:val="0"/>
        </w:rPr>
      </w:pPr>
      <w:r>
        <w:rPr>
          <w:rFonts w:hAnsi="Times New Roman" w:hint="eastAsia"/>
          <w:color w:val="000000"/>
          <w:spacing w:val="18"/>
          <w:kern w:val="0"/>
        </w:rPr>
        <w:t>氏　名</w:t>
      </w:r>
      <w:r w:rsidR="00FA4589">
        <w:rPr>
          <w:rFonts w:hAnsi="Times New Roman" w:hint="eastAsia"/>
          <w:color w:val="000000"/>
          <w:spacing w:val="18"/>
          <w:kern w:val="0"/>
        </w:rPr>
        <w:t xml:space="preserve">　</w:t>
      </w:r>
      <w:r w:rsidR="00FA4589" w:rsidRPr="00FA4589">
        <w:rPr>
          <w:rFonts w:hAnsi="Times New Roman" w:hint="eastAsia"/>
          <w:color w:val="000000"/>
          <w:spacing w:val="18"/>
          <w:kern w:val="0"/>
          <w:u w:val="single"/>
        </w:rPr>
        <w:t xml:space="preserve">　　　　　　　　　　　　</w:t>
      </w:r>
      <w:r w:rsidR="00FA4589">
        <w:rPr>
          <w:rFonts w:hAnsi="Times New Roman" w:hint="eastAsia"/>
          <w:color w:val="000000"/>
          <w:spacing w:val="18"/>
          <w:kern w:val="0"/>
        </w:rPr>
        <w:t xml:space="preserve">　</w:t>
      </w:r>
      <w:r w:rsidR="00B257ED">
        <w:rPr>
          <w:rFonts w:hAnsi="Times New Roman" w:hint="eastAsia"/>
          <w:color w:val="000000"/>
          <w:spacing w:val="18"/>
          <w:kern w:val="0"/>
        </w:rPr>
        <w:t>印</w:t>
      </w:r>
      <w:bookmarkStart w:id="0" w:name="_GoBack"/>
      <w:bookmarkEnd w:id="0"/>
      <w:r w:rsidR="00FA4589">
        <w:rPr>
          <w:rFonts w:hAnsi="Times New Roman" w:hint="eastAsia"/>
          <w:color w:val="000000"/>
          <w:spacing w:val="18"/>
          <w:kern w:val="0"/>
        </w:rPr>
        <w:t xml:space="preserve">　</w:t>
      </w:r>
    </w:p>
    <w:p w:rsidR="00FA4589" w:rsidRDefault="00FA4589" w:rsidP="00FA4589"/>
    <w:p w:rsidR="00FA4589" w:rsidRDefault="009C0929" w:rsidP="00D0052F">
      <w:pPr>
        <w:ind w:firstLine="255"/>
      </w:pPr>
      <w:r>
        <w:rPr>
          <w:rFonts w:hint="eastAsia"/>
        </w:rPr>
        <w:t>誰を</w:t>
      </w:r>
      <w:r w:rsidR="00FA4589">
        <w:rPr>
          <w:rFonts w:hint="eastAsia"/>
        </w:rPr>
        <w:t>後見人等</w:t>
      </w:r>
      <w:r>
        <w:rPr>
          <w:rFonts w:hint="eastAsia"/>
        </w:rPr>
        <w:t>に</w:t>
      </w:r>
      <w:r w:rsidR="00FA4589">
        <w:rPr>
          <w:rFonts w:hint="eastAsia"/>
        </w:rPr>
        <w:t>選任</w:t>
      </w:r>
      <w:r>
        <w:rPr>
          <w:rFonts w:hint="eastAsia"/>
        </w:rPr>
        <w:t>するか</w:t>
      </w:r>
      <w:r w:rsidR="00FA4589">
        <w:rPr>
          <w:rFonts w:hint="eastAsia"/>
        </w:rPr>
        <w:t>について</w:t>
      </w:r>
      <w:r w:rsidR="002A6DDD">
        <w:rPr>
          <w:rFonts w:hint="eastAsia"/>
        </w:rPr>
        <w:t>、</w:t>
      </w:r>
      <w:r w:rsidR="00FA4589">
        <w:rPr>
          <w:rFonts w:hint="eastAsia"/>
        </w:rPr>
        <w:t>本人の陳述を</w:t>
      </w:r>
      <w:r w:rsidR="00D0052F">
        <w:rPr>
          <w:rFonts w:hint="eastAsia"/>
        </w:rPr>
        <w:t>聴こうとしましたが</w:t>
      </w:r>
      <w:r w:rsidR="002A6DDD">
        <w:rPr>
          <w:rFonts w:hint="eastAsia"/>
        </w:rPr>
        <w:t>、</w:t>
      </w:r>
    </w:p>
    <w:p w:rsidR="00D0052F" w:rsidRDefault="00D0052F" w:rsidP="00D0052F">
      <w:r>
        <w:rPr>
          <w:rFonts w:hint="eastAsia"/>
        </w:rPr>
        <w:t>□　本人と意思疎通ができないため</w:t>
      </w:r>
      <w:r w:rsidR="002A6DDD">
        <w:rPr>
          <w:rFonts w:hint="eastAsia"/>
        </w:rPr>
        <w:t>、</w:t>
      </w:r>
    </w:p>
    <w:p w:rsidR="00801641" w:rsidRDefault="00801641" w:rsidP="009C0929">
      <w:pPr>
        <w:ind w:left="252" w:hangingChars="100" w:hanging="252"/>
      </w:pPr>
      <w:r>
        <w:rPr>
          <w:rFonts w:hint="eastAsia"/>
        </w:rPr>
        <w:t xml:space="preserve">□　</w:t>
      </w:r>
      <w:r w:rsidR="009C0929">
        <w:rPr>
          <w:rFonts w:hint="eastAsia"/>
        </w:rPr>
        <w:t>本人から</w:t>
      </w:r>
      <w:r w:rsidR="0050549D">
        <w:rPr>
          <w:rFonts w:hint="eastAsia"/>
        </w:rPr>
        <w:t>陳述</w:t>
      </w:r>
      <w:r w:rsidR="00B00B02">
        <w:rPr>
          <w:rFonts w:hint="eastAsia"/>
        </w:rPr>
        <w:t>がない</w:t>
      </w:r>
      <w:r w:rsidR="002A6DDD">
        <w:rPr>
          <w:rFonts w:hint="eastAsia"/>
        </w:rPr>
        <w:t>、</w:t>
      </w:r>
      <w:r w:rsidR="0050549D">
        <w:rPr>
          <w:rFonts w:hint="eastAsia"/>
        </w:rPr>
        <w:t>又は</w:t>
      </w:r>
      <w:r w:rsidR="009C0929">
        <w:rPr>
          <w:rFonts w:hint="eastAsia"/>
        </w:rPr>
        <w:t>本人が</w:t>
      </w:r>
      <w:r>
        <w:rPr>
          <w:rFonts w:hint="eastAsia"/>
        </w:rPr>
        <w:t>無関係な陳述をしたため</w:t>
      </w:r>
      <w:r w:rsidR="002A6DDD">
        <w:rPr>
          <w:rFonts w:hint="eastAsia"/>
        </w:rPr>
        <w:t>、</w:t>
      </w:r>
    </w:p>
    <w:p w:rsidR="00D0052F" w:rsidRDefault="00D0052F" w:rsidP="00D0052F">
      <w:r>
        <w:rPr>
          <w:rFonts w:hint="eastAsia"/>
        </w:rPr>
        <w:t>本人の陳述を聴くことができませんでした。</w:t>
      </w:r>
    </w:p>
    <w:p w:rsidR="00D0052F" w:rsidRDefault="00D0052F" w:rsidP="00D0052F">
      <w:r>
        <w:rPr>
          <w:rFonts w:hint="eastAsia"/>
        </w:rPr>
        <w:t xml:space="preserve">　その詳しい事情は</w:t>
      </w:r>
      <w:r w:rsidR="002A6DDD">
        <w:rPr>
          <w:rFonts w:hint="eastAsia"/>
        </w:rPr>
        <w:t>、</w:t>
      </w:r>
      <w:r>
        <w:rPr>
          <w:rFonts w:hint="eastAsia"/>
        </w:rPr>
        <w:t>次のとおりです。</w:t>
      </w:r>
    </w:p>
    <w:p w:rsidR="009C0929" w:rsidRDefault="009C0929" w:rsidP="00B00B02">
      <w:pPr>
        <w:spacing w:line="240" w:lineRule="exact"/>
        <w:ind w:leftChars="150" w:left="872" w:rightChars="50" w:right="126" w:hangingChars="196" w:hanging="494"/>
        <w:rPr>
          <w:i/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4445</wp:posOffset>
                </wp:positionV>
                <wp:extent cx="5760720" cy="4281805"/>
                <wp:effectExtent l="0" t="0" r="11430" b="2349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281805"/>
                        </a:xfrm>
                        <a:prstGeom prst="bracketPair">
                          <a:avLst>
                            <a:gd name="adj" fmla="val 333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D96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2.45pt;margin-top:.35pt;width:453.6pt;height:33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dSnwIAAIwFAAAOAAAAZHJzL2Uyb0RvYy54bWysVM1uEzEQviPxDpbvdHfz04aomypKVYRU&#10;tRUt6tnx2o3Bf9hONuGWM0ceASQerOI9GHt3k1CQEIiLd2Zn5vPMN+M5PVsriVbMeWF0iYujHCOm&#10;qamEfijx27uLFyOMfCC6ItJoVuIN8/hs8vzZaW3HrGcWRlbMIQDRflzbEi9CsOMs83TBFPFHxjIN&#10;Rm6cIgFU95BVjtSArmTWy/PjrDauss5Q5j38PW+MeJLwOWc0XHPuWUCyxJBbSKdL5zye2eSUjB8c&#10;sQtB2zTIP2ShiNBw6Q7qnASClk78AqUEdcYbHo6oUZnhXFCWaoBqivxJNbcLYlmqBcjxdkeT/3+w&#10;9Gp145CoSjzESBMFLfr+9dvj9tPj9svj9jMaRoZq68fgeGtvXKt5EGO5a+5U/EIhaJ1Y3exYZeuA&#10;KPwcnhznJz0gn4Jt0BsVozyhZvtw63x4xYxCUSjx3BH6noUbIlwilawufUjsVm2OpHqHEVcSerUi&#10;EvX7/VFMFCBbX5A60BgodTy9kaK6EFImJY4Ym0mHAKHEYV20CAdegBIjs0hAU3KSwkayBvUN40Ae&#10;FFmkRNPY7jEJpUyHDldq8I5hHDLYBeZ/Dmz9YyhLI/03wbuIdLPRYReshDYNv0/S3lPBG/+Ogabu&#10;SMHcVBuYG2eaB+UtvRDQukvioWsOugLthq0QruHg0tQlNq2E0cK4j7/7H/1hsMGKUQ0vssT+w5I4&#10;hpF8rWHkXxaDQXzCSRkM00i5Q8v80KKXamagrwXsH0uTCMEuyE7kzqh7WB7TeCuYiKZwd4lpcJ0y&#10;C82mgPVD2XSa3ODZWhIu9a2lXdfjoN2t74mz7fwGGP0r073ediab8dz7xn5oM10Gw0WIxj2vrQJP&#10;HqSfdsqhnrz2S3TyAwAA//8DAFBLAwQUAAYACAAAACEAS+2rjtwAAAAHAQAADwAAAGRycy9kb3du&#10;cmV2LnhtbEyOy07DMBBF90j8gzWV2FGngb5CJhUFdduqhQ9w42kejcfBdtvw95gVLK/u1bknXw2m&#10;E1dyvrGMMBknIIhLqxuuED4/No8LED4o1qqzTAjf5GFV3N/lKtP2xnu6HkIlIoR9phDqEPpMSl/W&#10;ZJQf2544difrjAoxukpqp24RbjqZJslMGtVwfKhVT281lefDxSDst4s+WW/XG92+t637sqepK3eI&#10;D6Ph9QVEoCH8jeFXP6pDEZ2O9sLaiw4hfV7GJcIcRGyXT+kExBFhNp8mIItc/vcvfgAAAP//AwBQ&#10;SwECLQAUAAYACAAAACEAtoM4kv4AAADhAQAAEwAAAAAAAAAAAAAAAAAAAAAAW0NvbnRlbnRfVHlw&#10;ZXNdLnhtbFBLAQItABQABgAIAAAAIQA4/SH/1gAAAJQBAAALAAAAAAAAAAAAAAAAAC8BAABfcmVs&#10;cy8ucmVsc1BLAQItABQABgAIAAAAIQDja8dSnwIAAIwFAAAOAAAAAAAAAAAAAAAAAC4CAABkcnMv&#10;ZTJvRG9jLnhtbFBLAQItABQABgAIAAAAIQBL7auO3AAAAAcBAAAPAAAAAAAAAAAAAAAAAPkEAABk&#10;cnMvZG93bnJldi54bWxQSwUGAAAAAAQABADzAAAAAgYAAAAA&#10;" adj="721" strokecolor="black [3213]"/>
            </w:pict>
          </mc:Fallback>
        </mc:AlternateContent>
      </w:r>
      <w:r w:rsidR="0050549D" w:rsidRPr="0050549D">
        <w:rPr>
          <w:rFonts w:hint="eastAsia"/>
          <w:i/>
          <w:sz w:val="18"/>
        </w:rPr>
        <w:t>例：</w:t>
      </w:r>
      <w:r>
        <w:rPr>
          <w:rFonts w:hint="eastAsia"/>
          <w:i/>
          <w:sz w:val="18"/>
        </w:rPr>
        <w:t>本人が高次脳機能障害であり</w:t>
      </w:r>
      <w:r w:rsidR="002A6DDD">
        <w:rPr>
          <w:rFonts w:hint="eastAsia"/>
          <w:i/>
          <w:sz w:val="18"/>
        </w:rPr>
        <w:t>、</w:t>
      </w:r>
      <w:r>
        <w:rPr>
          <w:rFonts w:hint="eastAsia"/>
          <w:i/>
          <w:sz w:val="18"/>
        </w:rPr>
        <w:t>意思疎通ができない。本人が</w:t>
      </w:r>
      <w:r w:rsidR="0050549D" w:rsidRPr="0050549D">
        <w:rPr>
          <w:rFonts w:hint="eastAsia"/>
          <w:i/>
          <w:sz w:val="18"/>
        </w:rPr>
        <w:t>興奮して会話を拒否した。</w:t>
      </w:r>
    </w:p>
    <w:p w:rsidR="00D0052F" w:rsidRDefault="0050549D" w:rsidP="00072E04">
      <w:pPr>
        <w:spacing w:line="240" w:lineRule="exact"/>
        <w:ind w:leftChars="250" w:left="630" w:rightChars="50" w:right="126"/>
        <w:rPr>
          <w:i/>
          <w:sz w:val="18"/>
        </w:rPr>
      </w:pPr>
      <w:r w:rsidRPr="0050549D">
        <w:rPr>
          <w:rFonts w:hint="eastAsia"/>
          <w:i/>
          <w:sz w:val="18"/>
        </w:rPr>
        <w:t>本人は「分からない」と述べたまま何も話そうとしなかった。</w:t>
      </w:r>
    </w:p>
    <w:p w:rsidR="009C0929" w:rsidRPr="009C0929" w:rsidRDefault="00072E04" w:rsidP="00072E04">
      <w:pPr>
        <w:spacing w:line="240" w:lineRule="exact"/>
        <w:ind w:leftChars="250" w:left="630" w:rightChars="50" w:right="126"/>
        <w:rPr>
          <w:i/>
          <w:sz w:val="10"/>
        </w:rPr>
      </w:pPr>
      <w:r>
        <w:rPr>
          <w:rFonts w:hint="eastAsia"/>
          <w:i/>
          <w:sz w:val="18"/>
        </w:rPr>
        <w:t>意見を聴いたところ</w:t>
      </w:r>
      <w:r w:rsidR="002A6DDD">
        <w:rPr>
          <w:rFonts w:hint="eastAsia"/>
          <w:i/>
          <w:sz w:val="18"/>
        </w:rPr>
        <w:t>、</w:t>
      </w:r>
      <w:r w:rsidR="009C0929" w:rsidRPr="009C0929">
        <w:rPr>
          <w:rFonts w:hint="eastAsia"/>
          <w:i/>
          <w:sz w:val="18"/>
        </w:rPr>
        <w:t>本人</w:t>
      </w:r>
      <w:r>
        <w:rPr>
          <w:rFonts w:hint="eastAsia"/>
          <w:i/>
          <w:sz w:val="18"/>
        </w:rPr>
        <w:t>が「○○（本人の具体的な陳述内容）」と無関係な陳述しかしなかった。</w:t>
      </w:r>
    </w:p>
    <w:p w:rsidR="00D0052F" w:rsidRPr="00D0052F" w:rsidRDefault="00D0052F" w:rsidP="00D0052F"/>
    <w:p w:rsidR="00D0052F" w:rsidRPr="00D0052F" w:rsidRDefault="00D0052F" w:rsidP="00D0052F"/>
    <w:p w:rsidR="00D0052F" w:rsidRPr="00D0052F" w:rsidRDefault="00D0052F" w:rsidP="00D0052F"/>
    <w:p w:rsidR="00D0052F" w:rsidRPr="00D0052F" w:rsidRDefault="00D0052F" w:rsidP="00D0052F"/>
    <w:p w:rsidR="00D0052F" w:rsidRPr="00D0052F" w:rsidRDefault="00D0052F" w:rsidP="00D0052F"/>
    <w:p w:rsidR="00D0052F" w:rsidRPr="00D0052F" w:rsidRDefault="00D0052F" w:rsidP="00D0052F"/>
    <w:p w:rsidR="00D0052F" w:rsidRPr="00D0052F" w:rsidRDefault="00D0052F" w:rsidP="009C0929"/>
    <w:p w:rsidR="00D0052F" w:rsidRPr="00D0052F" w:rsidRDefault="00D0052F" w:rsidP="00D0052F"/>
    <w:p w:rsidR="0050549D" w:rsidRDefault="0050549D" w:rsidP="00D0052F"/>
    <w:p w:rsidR="009C0929" w:rsidRDefault="009C0929" w:rsidP="00D0052F"/>
    <w:p w:rsidR="00B00B02" w:rsidRDefault="00B00B02" w:rsidP="00D0052F"/>
    <w:p w:rsidR="009C0929" w:rsidRDefault="009C0929" w:rsidP="00D0052F"/>
    <w:p w:rsidR="006174D8" w:rsidRDefault="006174D8" w:rsidP="006174D8">
      <w:pPr>
        <w:spacing w:line="240" w:lineRule="exact"/>
      </w:pPr>
    </w:p>
    <w:p w:rsidR="00D0052F" w:rsidRPr="00D0052F" w:rsidRDefault="00D0052F" w:rsidP="00B00B02">
      <w:r>
        <w:rPr>
          <w:rFonts w:hint="eastAsia"/>
        </w:rPr>
        <w:t>※　□は，該当する方にチェック又は■にしてください。</w:t>
      </w:r>
    </w:p>
    <w:sectPr w:rsidR="00D0052F" w:rsidRPr="00D0052F" w:rsidSect="009C0929">
      <w:headerReference w:type="default" r:id="rId8"/>
      <w:footerReference w:type="default" r:id="rId9"/>
      <w:pgSz w:w="11906" w:h="16838" w:code="9"/>
      <w:pgMar w:top="1418" w:right="851" w:bottom="851" w:left="1701" w:header="720" w:footer="720" w:gutter="0"/>
      <w:pgNumType w:start="1"/>
      <w:cols w:space="720"/>
      <w:noEndnote/>
      <w:docGrid w:type="linesAndChars" w:linePitch="500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8C" w:rsidRDefault="00A5588C">
      <w:r>
        <w:separator/>
      </w:r>
    </w:p>
  </w:endnote>
  <w:endnote w:type="continuationSeparator" w:id="0">
    <w:p w:rsidR="00A5588C" w:rsidRDefault="00A5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A4" w:rsidRPr="00C52CA4" w:rsidRDefault="00C52CA4" w:rsidP="00C52CA4">
    <w:pPr>
      <w:pStyle w:val="a5"/>
      <w:jc w:val="right"/>
      <w:rPr>
        <w:rFonts w:ascii="游ゴシック" w:eastAsia="游ゴシック" w:hAnsi="游ゴシック"/>
        <w:sz w:val="18"/>
        <w:szCs w:val="18"/>
      </w:rPr>
    </w:pPr>
    <w:r w:rsidRPr="00C52CA4">
      <w:rPr>
        <w:rFonts w:ascii="游ゴシック" w:eastAsia="游ゴシック" w:hAnsi="游ゴシック" w:hint="eastAsia"/>
        <w:sz w:val="18"/>
        <w:szCs w:val="18"/>
      </w:rPr>
      <w:t>（</w:t>
    </w:r>
    <w:r>
      <w:rPr>
        <w:rFonts w:ascii="游ゴシック" w:eastAsia="游ゴシック" w:hAnsi="游ゴシック" w:hint="eastAsia"/>
        <w:sz w:val="18"/>
        <w:szCs w:val="18"/>
      </w:rPr>
      <w:t>R041001</w:t>
    </w:r>
    <w:r w:rsidRPr="00C52CA4">
      <w:rPr>
        <w:rFonts w:ascii="游ゴシック" w:eastAsia="游ゴシック" w:hAnsi="游ゴシック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8C" w:rsidRDefault="00A5588C">
      <w:r>
        <w:separator/>
      </w:r>
    </w:p>
  </w:footnote>
  <w:footnote w:type="continuationSeparator" w:id="0">
    <w:p w:rsidR="00A5588C" w:rsidRDefault="00A55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72" w:rsidRPr="00470589" w:rsidRDefault="000E2DA0">
    <w:pPr>
      <w:pStyle w:val="a3"/>
      <w:rPr>
        <w:rFonts w:asciiTheme="majorEastAsia" w:eastAsiaTheme="majorEastAsia" w:hAnsiTheme="majorEastAsia"/>
        <w:sz w:val="22"/>
        <w:szCs w:val="18"/>
      </w:rPr>
    </w:pPr>
    <w:r w:rsidRPr="00470589">
      <w:rPr>
        <w:rFonts w:asciiTheme="majorEastAsia" w:eastAsiaTheme="majorEastAsia" w:hAnsiTheme="majorEastAsia" w:hint="eastAsia"/>
        <w:sz w:val="22"/>
        <w:szCs w:val="18"/>
      </w:rPr>
      <w:t>（書式</w:t>
    </w:r>
    <w:r w:rsidR="00D25BCE" w:rsidRPr="00470589">
      <w:rPr>
        <w:rFonts w:asciiTheme="majorEastAsia" w:eastAsiaTheme="majorEastAsia" w:hAnsiTheme="majorEastAsia" w:hint="eastAsia"/>
        <w:sz w:val="22"/>
        <w:szCs w:val="18"/>
      </w:rPr>
      <w:t>３</w:t>
    </w:r>
    <w:r w:rsidR="009B2E72" w:rsidRPr="00470589">
      <w:rPr>
        <w:rFonts w:asciiTheme="majorEastAsia" w:eastAsiaTheme="majorEastAsia" w:hAnsiTheme="majorEastAsia" w:hint="eastAsia"/>
        <w:sz w:val="22"/>
        <w:szCs w:val="18"/>
      </w:rPr>
      <w:t>）</w:t>
    </w:r>
  </w:p>
  <w:p w:rsidR="00E455C9" w:rsidRPr="00470589" w:rsidRDefault="00E455C9" w:rsidP="006D05A0">
    <w:pPr>
      <w:pStyle w:val="a3"/>
      <w:jc w:val="right"/>
      <w:rPr>
        <w:rFonts w:asciiTheme="majorEastAsia" w:eastAsiaTheme="majorEastAsia" w:hAnsiTheme="majorEastAsia"/>
        <w:sz w:val="21"/>
        <w:szCs w:val="18"/>
      </w:rPr>
    </w:pPr>
    <w:r w:rsidRPr="00470589">
      <w:rPr>
        <w:rFonts w:asciiTheme="majorEastAsia" w:eastAsiaTheme="majorEastAsia" w:hAnsiTheme="majorEastAsia" w:hint="eastAsia"/>
        <w:sz w:val="22"/>
        <w:szCs w:val="18"/>
      </w:rPr>
      <w:t>【</w:t>
    </w:r>
    <w:r w:rsidR="006D05A0" w:rsidRPr="00470589">
      <w:rPr>
        <w:rFonts w:asciiTheme="majorEastAsia" w:eastAsiaTheme="majorEastAsia" w:hAnsiTheme="majorEastAsia" w:hint="eastAsia"/>
        <w:sz w:val="22"/>
        <w:szCs w:val="18"/>
      </w:rPr>
      <w:t>後見人等選任事件</w:t>
    </w:r>
    <w:r w:rsidRPr="00470589">
      <w:rPr>
        <w:rFonts w:asciiTheme="majorEastAsia" w:eastAsiaTheme="majorEastAsia" w:hAnsiTheme="majorEastAsia" w:hint="eastAsia"/>
        <w:sz w:val="22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2567"/>
    <w:multiLevelType w:val="hybridMultilevel"/>
    <w:tmpl w:val="3ED02CA4"/>
    <w:lvl w:ilvl="0" w:tplc="B47ED1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4004C2"/>
    <w:multiLevelType w:val="hybridMultilevel"/>
    <w:tmpl w:val="A7AAA1D6"/>
    <w:lvl w:ilvl="0" w:tplc="79AAEFE4">
      <w:numFmt w:val="bullet"/>
      <w:lvlText w:val="□"/>
      <w:lvlJc w:val="left"/>
      <w:pPr>
        <w:ind w:left="6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2" w15:restartNumberingAfterBreak="0">
    <w:nsid w:val="7CCC025C"/>
    <w:multiLevelType w:val="hybridMultilevel"/>
    <w:tmpl w:val="8DD6BD62"/>
    <w:lvl w:ilvl="0" w:tplc="E4F07BBE">
      <w:start w:val="28"/>
      <w:numFmt w:val="bullet"/>
      <w:lvlText w:val="□"/>
      <w:lvlJc w:val="left"/>
      <w:pPr>
        <w:ind w:left="10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B3"/>
    <w:rsid w:val="000177A0"/>
    <w:rsid w:val="0004141D"/>
    <w:rsid w:val="00043427"/>
    <w:rsid w:val="00072E04"/>
    <w:rsid w:val="0007525D"/>
    <w:rsid w:val="000C4337"/>
    <w:rsid w:val="000E2DA0"/>
    <w:rsid w:val="000E5241"/>
    <w:rsid w:val="000E53B2"/>
    <w:rsid w:val="001272AB"/>
    <w:rsid w:val="00191433"/>
    <w:rsid w:val="001A1927"/>
    <w:rsid w:val="001B5FF8"/>
    <w:rsid w:val="001E77E4"/>
    <w:rsid w:val="001F3E3E"/>
    <w:rsid w:val="00212D8D"/>
    <w:rsid w:val="002A16FB"/>
    <w:rsid w:val="002A6DDD"/>
    <w:rsid w:val="002A77C1"/>
    <w:rsid w:val="003741BE"/>
    <w:rsid w:val="003E2A83"/>
    <w:rsid w:val="004510A8"/>
    <w:rsid w:val="00451B07"/>
    <w:rsid w:val="00470589"/>
    <w:rsid w:val="00481EC7"/>
    <w:rsid w:val="00482B88"/>
    <w:rsid w:val="004917BE"/>
    <w:rsid w:val="004C701B"/>
    <w:rsid w:val="0050424B"/>
    <w:rsid w:val="0050549D"/>
    <w:rsid w:val="00523BFE"/>
    <w:rsid w:val="005578EE"/>
    <w:rsid w:val="005874EA"/>
    <w:rsid w:val="005B2106"/>
    <w:rsid w:val="00602BF2"/>
    <w:rsid w:val="00606704"/>
    <w:rsid w:val="006174D8"/>
    <w:rsid w:val="00692E08"/>
    <w:rsid w:val="006D05A0"/>
    <w:rsid w:val="006D6D25"/>
    <w:rsid w:val="006E1DCB"/>
    <w:rsid w:val="006F72CC"/>
    <w:rsid w:val="0071615B"/>
    <w:rsid w:val="007171F4"/>
    <w:rsid w:val="0076778B"/>
    <w:rsid w:val="00777E36"/>
    <w:rsid w:val="00787EA3"/>
    <w:rsid w:val="007B5C69"/>
    <w:rsid w:val="00801641"/>
    <w:rsid w:val="00821E93"/>
    <w:rsid w:val="00857352"/>
    <w:rsid w:val="00906A00"/>
    <w:rsid w:val="009879DA"/>
    <w:rsid w:val="009B233B"/>
    <w:rsid w:val="009B2E72"/>
    <w:rsid w:val="009C0929"/>
    <w:rsid w:val="009C28BB"/>
    <w:rsid w:val="00A50BC0"/>
    <w:rsid w:val="00A5588C"/>
    <w:rsid w:val="00A770CB"/>
    <w:rsid w:val="00A842DB"/>
    <w:rsid w:val="00AB3CE6"/>
    <w:rsid w:val="00AF1355"/>
    <w:rsid w:val="00B00B02"/>
    <w:rsid w:val="00B142F6"/>
    <w:rsid w:val="00B257ED"/>
    <w:rsid w:val="00B3217C"/>
    <w:rsid w:val="00B653C0"/>
    <w:rsid w:val="00BB413F"/>
    <w:rsid w:val="00C06BBA"/>
    <w:rsid w:val="00C52003"/>
    <w:rsid w:val="00C52CA4"/>
    <w:rsid w:val="00CC186C"/>
    <w:rsid w:val="00CC7FD3"/>
    <w:rsid w:val="00D0052F"/>
    <w:rsid w:val="00D25BCE"/>
    <w:rsid w:val="00D27C6E"/>
    <w:rsid w:val="00D51020"/>
    <w:rsid w:val="00D64005"/>
    <w:rsid w:val="00DA3296"/>
    <w:rsid w:val="00DE5533"/>
    <w:rsid w:val="00E06E66"/>
    <w:rsid w:val="00E23097"/>
    <w:rsid w:val="00E447B3"/>
    <w:rsid w:val="00E455C9"/>
    <w:rsid w:val="00E501B9"/>
    <w:rsid w:val="00E86914"/>
    <w:rsid w:val="00F00897"/>
    <w:rsid w:val="00F4172F"/>
    <w:rsid w:val="00F444B4"/>
    <w:rsid w:val="00F743DF"/>
    <w:rsid w:val="00F97B8B"/>
    <w:rsid w:val="00FA133A"/>
    <w:rsid w:val="00FA458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2C115"/>
  <w15:docId w15:val="{50BACD7D-13A7-4185-8113-FA9E0D6D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8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5FF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B5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FF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A1927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E45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455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97B8-B924-4866-A7F4-E962DDA5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大阪家庭裁判所</vt:lpstr>
    </vt:vector>
  </TitlesOfParts>
  <Company>最高裁判所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受付係　寺鍛冶</cp:lastModifiedBy>
  <cp:revision>2</cp:revision>
  <cp:lastPrinted>2016-09-05T02:11:00Z</cp:lastPrinted>
  <dcterms:created xsi:type="dcterms:W3CDTF">2019-10-30T06:01:00Z</dcterms:created>
  <dcterms:modified xsi:type="dcterms:W3CDTF">2023-04-27T04:35:00Z</dcterms:modified>
</cp:coreProperties>
</file>