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41" w:rsidRDefault="006F3341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【書式】間接強制申立書（民事執行法１７３条の場合）</w:t>
      </w:r>
    </w:p>
    <w:p w:rsidR="006F3341" w:rsidRDefault="006F3341">
      <w:pPr>
        <w:pStyle w:val="a3"/>
        <w:rPr>
          <w:spacing w:val="0"/>
        </w:rPr>
      </w:pPr>
    </w:p>
    <w:p w:rsidR="006F3341" w:rsidRDefault="006F3341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8320"/>
        <w:gridCol w:w="156"/>
      </w:tblGrid>
      <w:tr w:rsidR="006F3341">
        <w:trPr>
          <w:cantSplit/>
          <w:trHeight w:hRule="exact" w:val="12078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341" w:rsidRDefault="006F3341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341" w:rsidRDefault="006F3341">
            <w:pPr>
              <w:pStyle w:val="a3"/>
              <w:spacing w:before="105"/>
              <w:rPr>
                <w:spacing w:val="0"/>
              </w:rPr>
            </w:pPr>
          </w:p>
          <w:p w:rsidR="006F3341" w:rsidRDefault="006F3341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b/>
                <w:bCs/>
              </w:rPr>
              <w:t>間接強制申立書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075C2D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3E0AF3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3E0AF3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債務者は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別紙物件目録（※省略）記載１の建物を収去して同目録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記載２の土地を明け渡さなければならない（債務名義表示の作為義務を記載）。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債務者が本決定送達の日から○日以内に前項記載の義務を履行しないときは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者は債権者に対し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上記期間経過後の翌日から履行済みまで１日につき金○○万円の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割合による金員を支払え。</w:t>
            </w:r>
          </w:p>
          <w:p w:rsidR="006F3341" w:rsidRDefault="006F3341">
            <w:pPr>
              <w:pStyle w:val="a3"/>
              <w:rPr>
                <w:spacing w:val="0"/>
              </w:rPr>
            </w:pP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債務者は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下記事件の執行力ある債務名義の正本に基づき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の趣旨第１項のとおりの建物収去土地明渡義務があるにもかかわらず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これを履行しな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い。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本件建物はガソリンスタンドであって収去に特殊技術を要し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収去費用の見積額も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○○○万円と極めて高額であるため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債権者は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債務者の自発的履行を促すために直接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強制によらず間接強制を申し立てるものである。また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債務者は現在も同所において営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業を継続していて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その営業利益は概算で月○○万円である一方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地代相当損害金額は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月額○万円であるため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債務者の自発的な収去を期待できない状況にある。本件のよう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な場合の債権者の損害額は・・・（損害額の根拠を記載）・・・と算出され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制裁金は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少なくとも１日当たり金○○万円とすることが効果的である。以上の各事情を考慮し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て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申立ての趣旨第２項記載のとおり支払予告金を定めることを求めるものである。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よって</w:t>
            </w:r>
            <w:r w:rsidR="003E0AF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申立ての趣旨記載の裁判を求める。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341" w:rsidRDefault="006F3341">
            <w:pPr>
              <w:pStyle w:val="a3"/>
              <w:rPr>
                <w:spacing w:val="0"/>
              </w:rPr>
            </w:pPr>
          </w:p>
        </w:tc>
      </w:tr>
      <w:tr w:rsidR="006F3341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341" w:rsidRDefault="006F3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341" w:rsidRDefault="006F3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341" w:rsidRDefault="006F3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341">
        <w:trPr>
          <w:trHeight w:hRule="exact" w:val="265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6F3341" w:rsidRDefault="006F3341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　記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3E0AF3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 xml:space="preserve">地方裁判所　</w:t>
            </w:r>
            <w:r w:rsidR="00075C2D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○○年（ワ）第○○○○号○○等請求事件の判決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　執行力のある判決正本　　　　　　１通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２　上記送達証明書　　　　　　　　　１通</w:t>
            </w:r>
          </w:p>
          <w:p w:rsidR="006F3341" w:rsidRDefault="006F334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３　報告書　　　　　　　　　　　　　１通　※支払予告金の算定に関する資料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6F3341" w:rsidRDefault="006F3341">
            <w:pPr>
              <w:pStyle w:val="a3"/>
              <w:rPr>
                <w:spacing w:val="0"/>
              </w:rPr>
            </w:pPr>
          </w:p>
        </w:tc>
      </w:tr>
    </w:tbl>
    <w:p w:rsidR="006F3341" w:rsidRDefault="006F3341" w:rsidP="00075C2D">
      <w:pPr>
        <w:pStyle w:val="a3"/>
        <w:rPr>
          <w:spacing w:val="0"/>
        </w:rPr>
      </w:pPr>
    </w:p>
    <w:sectPr w:rsidR="006F3341" w:rsidSect="006F3341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41"/>
    <w:rsid w:val="00075C2D"/>
    <w:rsid w:val="003E0AF3"/>
    <w:rsid w:val="006F3341"/>
    <w:rsid w:val="00CF0B42"/>
    <w:rsid w:val="00EB534A"/>
    <w:rsid w:val="00FA767C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60139-AC55-4753-8245-94E4E267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075C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7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【書式４９－２】間接強制申立書（民事執行法１７３条の場合）</vt:lpstr>
      <vt:lpstr>【書式４９－２】間接強制申立書（民事執行法１７３条の場合）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【書式４９－２】間接強制申立書（民事執行法１７３条の場合）</dc:title>
  <dc:subject/>
  <dc:creator>最高裁判所</dc:creator>
  <cp:keywords/>
  <dc:description/>
  <cp:lastModifiedBy>太田　香澄</cp:lastModifiedBy>
  <cp:revision>4</cp:revision>
  <cp:lastPrinted>2019-06-14T02:47:00Z</cp:lastPrinted>
  <dcterms:created xsi:type="dcterms:W3CDTF">2025-03-14T06:47:00Z</dcterms:created>
  <dcterms:modified xsi:type="dcterms:W3CDTF">2025-03-24T07:19:00Z</dcterms:modified>
</cp:coreProperties>
</file>