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15" w:rsidRPr="009D5D15" w:rsidRDefault="009D5D15" w:rsidP="009D5D15">
      <w:pPr>
        <w:autoSpaceDE w:val="0"/>
        <w:autoSpaceDN w:val="0"/>
        <w:adjustRightInd w:val="0"/>
        <w:jc w:val="left"/>
        <w:rPr>
          <w:rFonts w:asciiTheme="minorEastAsia" w:hAnsiTheme="minorEastAsia" w:cs="MS-Mincho"/>
          <w:kern w:val="0"/>
          <w:sz w:val="24"/>
          <w:szCs w:val="24"/>
        </w:rPr>
      </w:pPr>
      <w:bookmarkStart w:id="0" w:name="_GoBack"/>
      <w:bookmarkEnd w:id="0"/>
      <w:r w:rsidRPr="009D5D15">
        <w:rPr>
          <w:rFonts w:asciiTheme="minorEastAsia" w:hAnsiTheme="minorEastAsia" w:cs="MS-Mincho" w:hint="eastAsia"/>
          <w:kern w:val="0"/>
          <w:sz w:val="24"/>
          <w:szCs w:val="24"/>
        </w:rPr>
        <w:t>【民間：社員給料】</w:t>
      </w:r>
    </w:p>
    <w:p w:rsidR="009D5D15" w:rsidRPr="009D5D15" w:rsidRDefault="009D5D15" w:rsidP="009D5D15">
      <w:pPr>
        <w:autoSpaceDE w:val="0"/>
        <w:autoSpaceDN w:val="0"/>
        <w:adjustRightInd w:val="0"/>
        <w:jc w:val="center"/>
        <w:rPr>
          <w:rFonts w:asciiTheme="minorEastAsia" w:hAnsiTheme="minorEastAsia" w:cs="MS-Mincho"/>
          <w:kern w:val="0"/>
          <w:sz w:val="32"/>
          <w:szCs w:val="32"/>
        </w:rPr>
      </w:pPr>
      <w:r w:rsidRPr="009D5D15">
        <w:rPr>
          <w:rFonts w:asciiTheme="minorEastAsia" w:hAnsiTheme="minorEastAsia" w:cs="MS-Mincho" w:hint="eastAsia"/>
          <w:kern w:val="0"/>
          <w:sz w:val="32"/>
          <w:szCs w:val="32"/>
        </w:rPr>
        <w:t>差　押　債　権　目　録</w:t>
      </w:r>
    </w:p>
    <w:p w:rsidR="009D5D15" w:rsidRPr="009D5D15" w:rsidRDefault="009D5D15" w:rsidP="009D5D15">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（扶養義務等に係る確定金債権）</w:t>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金</w:t>
      </w:r>
      <w:r>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円</w:t>
      </w:r>
    </w:p>
    <w:p w:rsid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債務者（</w:t>
      </w:r>
      <w:r w:rsidRPr="009D5D15">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勤務）が第三債務者から支給される，本命令送達日以降支払期の到来する下記債権にして，頭書金額に満つるまで</w:t>
      </w:r>
    </w:p>
    <w:p w:rsidR="009D5D15" w:rsidRDefault="009D5D15" w:rsidP="009D5D15">
      <w:pPr>
        <w:autoSpaceDE w:val="0"/>
        <w:autoSpaceDN w:val="0"/>
        <w:adjustRightInd w:val="0"/>
        <w:jc w:val="center"/>
        <w:rPr>
          <w:rFonts w:asciiTheme="minorEastAsia" w:hAnsiTheme="minorEastAsia" w:cs="MS-Mincho"/>
          <w:kern w:val="0"/>
          <w:sz w:val="24"/>
          <w:szCs w:val="24"/>
        </w:rPr>
      </w:pPr>
    </w:p>
    <w:p w:rsidR="009D5D15" w:rsidRPr="009D5D15" w:rsidRDefault="009D5D15" w:rsidP="009D5D15">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記</w:t>
      </w:r>
    </w:p>
    <w:p w:rsidR="009D5D15" w:rsidRPr="009D5D15" w:rsidRDefault="0031752F" w:rsidP="009D5D15">
      <w:pPr>
        <w:autoSpaceDE w:val="0"/>
        <w:autoSpaceDN w:val="0"/>
        <w:adjustRightInd w:val="0"/>
        <w:ind w:left="360" w:hangingChars="150" w:hanging="360"/>
        <w:jc w:val="left"/>
        <w:rPr>
          <w:rFonts w:asciiTheme="minorEastAsia" w:hAnsiTheme="minorEastAsia" w:cs="MS-Mincho"/>
          <w:kern w:val="0"/>
          <w:sz w:val="24"/>
          <w:szCs w:val="24"/>
        </w:rPr>
      </w:pPr>
      <w:r>
        <w:rPr>
          <w:rFonts w:asciiTheme="minorEastAsia" w:hAnsiTheme="minorEastAsia" w:cs="MS-Mincho" w:hint="eastAsia"/>
          <w:kern w:val="0"/>
          <w:sz w:val="24"/>
          <w:szCs w:val="24"/>
        </w:rPr>
        <w:t>１</w:t>
      </w:r>
      <w:r w:rsidR="009D5D15" w:rsidRPr="009D5D15">
        <w:rPr>
          <w:rFonts w:asciiTheme="minorEastAsia" w:hAnsiTheme="minorEastAsia" w:cs="MS-Mincho"/>
          <w:kern w:val="0"/>
          <w:sz w:val="24"/>
          <w:szCs w:val="24"/>
        </w:rPr>
        <w:t xml:space="preserve"> </w:t>
      </w:r>
      <w:r w:rsidR="009D5D15">
        <w:rPr>
          <w:rFonts w:asciiTheme="minorEastAsia" w:hAnsiTheme="minorEastAsia" w:cs="MS-Mincho" w:hint="eastAsia"/>
          <w:kern w:val="0"/>
          <w:sz w:val="24"/>
          <w:szCs w:val="24"/>
        </w:rPr>
        <w:t xml:space="preserve"> </w:t>
      </w:r>
      <w:r w:rsidR="009D5D15" w:rsidRPr="009D5D15">
        <w:rPr>
          <w:rFonts w:asciiTheme="minorEastAsia" w:hAnsiTheme="minorEastAsia" w:cs="MS-Mincho" w:hint="eastAsia"/>
          <w:kern w:val="0"/>
          <w:sz w:val="24"/>
          <w:szCs w:val="24"/>
        </w:rPr>
        <w:t>給</w:t>
      </w:r>
      <w:r>
        <w:rPr>
          <w:rFonts w:asciiTheme="minorEastAsia" w:hAnsiTheme="minorEastAsia" w:cs="MS-Mincho" w:hint="eastAsia"/>
          <w:kern w:val="0"/>
          <w:sz w:val="24"/>
          <w:szCs w:val="24"/>
        </w:rPr>
        <w:t>料（基本給と諸手当，ただし通勤手当を除く。）から所得税，住民税及び社会保険料を控除した残額の２分の１（ただし，上</w:t>
      </w:r>
      <w:r w:rsidR="009D5D15" w:rsidRPr="009D5D15">
        <w:rPr>
          <w:rFonts w:asciiTheme="minorEastAsia" w:hAnsiTheme="minorEastAsia" w:cs="MS-Mincho" w:hint="eastAsia"/>
          <w:kern w:val="0"/>
          <w:sz w:val="24"/>
          <w:szCs w:val="24"/>
        </w:rPr>
        <w:t>記残額が月額６６万円を超えるときは，その残額から３３万円を控除した金額）</w:t>
      </w:r>
    </w:p>
    <w:p w:rsidR="009D5D15" w:rsidRPr="0031752F"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31752F" w:rsidP="009D5D15">
      <w:pPr>
        <w:autoSpaceDE w:val="0"/>
        <w:autoSpaceDN w:val="0"/>
        <w:adjustRightInd w:val="0"/>
        <w:ind w:left="360" w:hangingChars="150" w:hanging="360"/>
        <w:jc w:val="left"/>
        <w:rPr>
          <w:rFonts w:asciiTheme="minorEastAsia" w:hAnsiTheme="minorEastAsia" w:cs="MS-Mincho"/>
          <w:kern w:val="0"/>
          <w:sz w:val="24"/>
          <w:szCs w:val="24"/>
        </w:rPr>
      </w:pPr>
      <w:r>
        <w:rPr>
          <w:rFonts w:asciiTheme="minorEastAsia" w:hAnsiTheme="minorEastAsia" w:cs="MS-Mincho" w:hint="eastAsia"/>
          <w:kern w:val="0"/>
          <w:sz w:val="24"/>
          <w:szCs w:val="24"/>
        </w:rPr>
        <w:t>２</w:t>
      </w:r>
      <w:r w:rsidR="009D5D15" w:rsidRPr="009D5D15">
        <w:rPr>
          <w:rFonts w:asciiTheme="minorEastAsia" w:hAnsiTheme="minorEastAsia" w:cs="MS-Mincho"/>
          <w:kern w:val="0"/>
          <w:sz w:val="24"/>
          <w:szCs w:val="24"/>
        </w:rPr>
        <w:t xml:space="preserve"> </w:t>
      </w:r>
      <w:r w:rsidR="009D5D15">
        <w:rPr>
          <w:rFonts w:asciiTheme="minorEastAsia" w:hAnsiTheme="minorEastAsia" w:cs="MS-Mincho" w:hint="eastAsia"/>
          <w:kern w:val="0"/>
          <w:sz w:val="24"/>
          <w:szCs w:val="24"/>
        </w:rPr>
        <w:t xml:space="preserve"> </w:t>
      </w:r>
      <w:r w:rsidR="009D5D15" w:rsidRPr="009D5D15">
        <w:rPr>
          <w:rFonts w:asciiTheme="minorEastAsia" w:hAnsiTheme="minorEastAsia" w:cs="MS-Mincho" w:hint="eastAsia"/>
          <w:kern w:val="0"/>
          <w:sz w:val="24"/>
          <w:szCs w:val="24"/>
        </w:rPr>
        <w:t>賞与から</w:t>
      </w:r>
      <w:r>
        <w:rPr>
          <w:rFonts w:asciiTheme="minorEastAsia" w:hAnsiTheme="minorEastAsia" w:cs="MS-Mincho" w:hint="eastAsia"/>
          <w:kern w:val="0"/>
          <w:sz w:val="24"/>
          <w:szCs w:val="24"/>
        </w:rPr>
        <w:t>１と同じ税金等を控除した残額の２分の１（ただし，上</w:t>
      </w:r>
      <w:r w:rsidR="009D5D15" w:rsidRPr="009D5D15">
        <w:rPr>
          <w:rFonts w:asciiTheme="minorEastAsia" w:hAnsiTheme="minorEastAsia" w:cs="MS-Mincho" w:hint="eastAsia"/>
          <w:kern w:val="0"/>
          <w:sz w:val="24"/>
          <w:szCs w:val="24"/>
        </w:rPr>
        <w:t>記残額が６６万円を超えるときは，その残額から３３万円を控除した金額）</w:t>
      </w:r>
    </w:p>
    <w:p w:rsidR="009D5D15" w:rsidRPr="0031752F"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なお，</w:t>
      </w:r>
      <w:r w:rsidR="0031752F">
        <w:rPr>
          <w:rFonts w:asciiTheme="minorEastAsia" w:hAnsiTheme="minorEastAsia" w:cs="MS-Mincho" w:hint="eastAsia"/>
          <w:kern w:val="0"/>
          <w:sz w:val="24"/>
          <w:szCs w:val="24"/>
        </w:rPr>
        <w:t>１及び２により弁済しないうちに退職したときは，退職金から所得税及び</w:t>
      </w:r>
      <w:r w:rsidRPr="009D5D15">
        <w:rPr>
          <w:rFonts w:asciiTheme="minorEastAsia" w:hAnsiTheme="minorEastAsia" w:cs="MS-Mincho" w:hint="eastAsia"/>
          <w:kern w:val="0"/>
          <w:sz w:val="24"/>
          <w:szCs w:val="24"/>
        </w:rPr>
        <w:t>住民税を控除した残額の２分の１にして，</w:t>
      </w:r>
      <w:r w:rsidR="0031752F">
        <w:rPr>
          <w:rFonts w:asciiTheme="minorEastAsia" w:hAnsiTheme="minorEastAsia" w:cs="MS-Mincho" w:hint="eastAsia"/>
          <w:kern w:val="0"/>
          <w:sz w:val="24"/>
          <w:szCs w:val="24"/>
        </w:rPr>
        <w:t>１及び２</w:t>
      </w:r>
      <w:r w:rsidRPr="009D5D15">
        <w:rPr>
          <w:rFonts w:asciiTheme="minorEastAsia" w:hAnsiTheme="minorEastAsia" w:cs="MS-Mincho" w:hint="eastAsia"/>
          <w:kern w:val="0"/>
          <w:sz w:val="24"/>
          <w:szCs w:val="24"/>
        </w:rPr>
        <w:t>と合計して頭書金額に満つるまで</w:t>
      </w:r>
    </w:p>
    <w:p w:rsidR="009D5D15" w:rsidRDefault="009D5D15">
      <w:pPr>
        <w:widowControl/>
        <w:jc w:val="left"/>
        <w:rPr>
          <w:rFonts w:asciiTheme="minorEastAsia" w:hAnsiTheme="minorEastAsia" w:cs="MS-Mincho"/>
          <w:kern w:val="0"/>
          <w:sz w:val="24"/>
          <w:szCs w:val="24"/>
        </w:rPr>
      </w:pPr>
      <w:r>
        <w:rPr>
          <w:rFonts w:asciiTheme="minorEastAsia" w:hAnsiTheme="minorEastAsia" w:cs="MS-Mincho"/>
          <w:kern w:val="0"/>
          <w:sz w:val="24"/>
          <w:szCs w:val="24"/>
        </w:rPr>
        <w:br w:type="page"/>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lastRenderedPageBreak/>
        <w:t>【記載例】</w:t>
      </w:r>
    </w:p>
    <w:p w:rsidR="009D5D15" w:rsidRPr="009D5D15" w:rsidRDefault="009D5D15" w:rsidP="009D5D15">
      <w:pPr>
        <w:autoSpaceDE w:val="0"/>
        <w:autoSpaceDN w:val="0"/>
        <w:adjustRightInd w:val="0"/>
        <w:jc w:val="center"/>
        <w:rPr>
          <w:rFonts w:asciiTheme="minorEastAsia" w:hAnsiTheme="minorEastAsia" w:cs="MS-Mincho"/>
          <w:kern w:val="0"/>
          <w:sz w:val="32"/>
          <w:szCs w:val="32"/>
        </w:rPr>
      </w:pPr>
      <w:r w:rsidRPr="009D5D15">
        <w:rPr>
          <w:rFonts w:asciiTheme="minorEastAsia" w:hAnsiTheme="minorEastAsia" w:cs="MS-Mincho" w:hint="eastAsia"/>
          <w:kern w:val="0"/>
          <w:sz w:val="32"/>
          <w:szCs w:val="32"/>
        </w:rPr>
        <w:t>差　押　債　権　目　録</w:t>
      </w:r>
    </w:p>
    <w:p w:rsidR="009D5D15" w:rsidRPr="009D5D15" w:rsidRDefault="009D5D15" w:rsidP="009D5D15">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（扶養義務等に係る確定金債権）</w:t>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金</w:t>
      </w:r>
      <w:r>
        <w:rPr>
          <w:rFonts w:asciiTheme="minorEastAsia" w:hAnsiTheme="minorEastAsia" w:cs="MS-Mincho" w:hint="eastAsia"/>
          <w:kern w:val="0"/>
          <w:sz w:val="24"/>
          <w:szCs w:val="24"/>
        </w:rPr>
        <w:t xml:space="preserve">　１，５０９，２７０　</w:t>
      </w:r>
      <w:r w:rsidRPr="009D5D15">
        <w:rPr>
          <w:rFonts w:asciiTheme="minorEastAsia" w:hAnsiTheme="minorEastAsia" w:cs="MS-Mincho" w:hint="eastAsia"/>
          <w:kern w:val="0"/>
          <w:sz w:val="24"/>
          <w:szCs w:val="24"/>
        </w:rPr>
        <w:t>円</w:t>
      </w:r>
    </w:p>
    <w:p w:rsid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債務者（</w:t>
      </w:r>
      <w:r>
        <w:rPr>
          <w:rFonts w:asciiTheme="minorEastAsia" w:hAnsiTheme="minorEastAsia" w:cs="MS-Mincho" w:hint="eastAsia"/>
          <w:kern w:val="0"/>
          <w:sz w:val="24"/>
          <w:szCs w:val="24"/>
        </w:rPr>
        <w:t xml:space="preserve">　</w:t>
      </w:r>
      <w:r w:rsidR="005629AC">
        <w:rPr>
          <w:rFonts w:asciiTheme="minorEastAsia" w:hAnsiTheme="minorEastAsia" w:cs="MS-Mincho" w:hint="eastAsia"/>
          <w:kern w:val="0"/>
          <w:sz w:val="24"/>
          <w:szCs w:val="24"/>
        </w:rPr>
        <w:t>○○</w:t>
      </w:r>
      <w:r>
        <w:rPr>
          <w:rFonts w:asciiTheme="minorEastAsia" w:hAnsiTheme="minorEastAsia" w:cs="MS-Mincho" w:hint="eastAsia"/>
          <w:kern w:val="0"/>
          <w:sz w:val="24"/>
          <w:szCs w:val="24"/>
        </w:rPr>
        <w:t xml:space="preserve">支店　</w:t>
      </w:r>
      <w:r w:rsidRPr="009D5D15">
        <w:rPr>
          <w:rFonts w:asciiTheme="minorEastAsia" w:hAnsiTheme="minorEastAsia" w:cs="MS-Mincho" w:hint="eastAsia"/>
          <w:kern w:val="0"/>
          <w:sz w:val="24"/>
          <w:szCs w:val="24"/>
        </w:rPr>
        <w:t>勤務）が第三債務者から支給される，本命令送達日以降支払期の到来する下記債権にして，頭書金額に満つるまで</w:t>
      </w:r>
    </w:p>
    <w:p w:rsidR="009D5D15" w:rsidRDefault="009D5D15" w:rsidP="009D5D15">
      <w:pPr>
        <w:autoSpaceDE w:val="0"/>
        <w:autoSpaceDN w:val="0"/>
        <w:adjustRightInd w:val="0"/>
        <w:jc w:val="center"/>
        <w:rPr>
          <w:rFonts w:asciiTheme="minorEastAsia" w:hAnsiTheme="minorEastAsia" w:cs="MS-Mincho"/>
          <w:kern w:val="0"/>
          <w:sz w:val="24"/>
          <w:szCs w:val="24"/>
        </w:rPr>
      </w:pPr>
    </w:p>
    <w:p w:rsidR="009D5D15" w:rsidRPr="009D5D15" w:rsidRDefault="009D5D15" w:rsidP="009D5D15">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記</w:t>
      </w:r>
    </w:p>
    <w:p w:rsidR="009D5D15" w:rsidRPr="009D5D15" w:rsidRDefault="0031752F" w:rsidP="009D5D15">
      <w:pPr>
        <w:autoSpaceDE w:val="0"/>
        <w:autoSpaceDN w:val="0"/>
        <w:adjustRightInd w:val="0"/>
        <w:ind w:left="360" w:hangingChars="150" w:hanging="360"/>
        <w:jc w:val="left"/>
        <w:rPr>
          <w:rFonts w:asciiTheme="minorEastAsia" w:hAnsiTheme="minorEastAsia" w:cs="MS-Mincho"/>
          <w:kern w:val="0"/>
          <w:sz w:val="24"/>
          <w:szCs w:val="24"/>
        </w:rPr>
      </w:pPr>
      <w:r>
        <w:rPr>
          <w:rFonts w:asciiTheme="minorEastAsia" w:hAnsiTheme="minorEastAsia" w:cs="MS-Mincho" w:hint="eastAsia"/>
          <w:kern w:val="0"/>
          <w:sz w:val="24"/>
          <w:szCs w:val="24"/>
        </w:rPr>
        <w:t>１</w:t>
      </w:r>
      <w:r w:rsidR="009D5D15" w:rsidRPr="009D5D15">
        <w:rPr>
          <w:rFonts w:asciiTheme="minorEastAsia" w:hAnsiTheme="minorEastAsia" w:cs="MS-Mincho"/>
          <w:kern w:val="0"/>
          <w:sz w:val="24"/>
          <w:szCs w:val="24"/>
        </w:rPr>
        <w:t xml:space="preserve"> </w:t>
      </w:r>
      <w:r w:rsidR="009D5D15">
        <w:rPr>
          <w:rFonts w:asciiTheme="minorEastAsia" w:hAnsiTheme="minorEastAsia" w:cs="MS-Mincho" w:hint="eastAsia"/>
          <w:kern w:val="0"/>
          <w:sz w:val="24"/>
          <w:szCs w:val="24"/>
        </w:rPr>
        <w:t xml:space="preserve"> </w:t>
      </w:r>
      <w:r w:rsidR="009D5D15" w:rsidRPr="009D5D15">
        <w:rPr>
          <w:rFonts w:asciiTheme="minorEastAsia" w:hAnsiTheme="minorEastAsia" w:cs="MS-Mincho" w:hint="eastAsia"/>
          <w:kern w:val="0"/>
          <w:sz w:val="24"/>
          <w:szCs w:val="24"/>
        </w:rPr>
        <w:t>給料（基本給と諸手当，ただし通勤手当を除く。）か</w:t>
      </w:r>
      <w:r>
        <w:rPr>
          <w:rFonts w:asciiTheme="minorEastAsia" w:hAnsiTheme="minorEastAsia" w:cs="MS-Mincho" w:hint="eastAsia"/>
          <w:kern w:val="0"/>
          <w:sz w:val="24"/>
          <w:szCs w:val="24"/>
        </w:rPr>
        <w:t>ら所得税，住民税及び社会保険料を控除した残額の２分の１（ただし，上</w:t>
      </w:r>
      <w:r w:rsidR="009D5D15" w:rsidRPr="009D5D15">
        <w:rPr>
          <w:rFonts w:asciiTheme="minorEastAsia" w:hAnsiTheme="minorEastAsia" w:cs="MS-Mincho" w:hint="eastAsia"/>
          <w:kern w:val="0"/>
          <w:sz w:val="24"/>
          <w:szCs w:val="24"/>
        </w:rPr>
        <w:t>記残額が月額６６万円を超えるときは，その残額から３３万円を控除した金額）</w:t>
      </w:r>
    </w:p>
    <w:p w:rsidR="009D5D15"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31752F" w:rsidP="009D5D15">
      <w:pPr>
        <w:autoSpaceDE w:val="0"/>
        <w:autoSpaceDN w:val="0"/>
        <w:adjustRightInd w:val="0"/>
        <w:ind w:left="360" w:hangingChars="150" w:hanging="360"/>
        <w:jc w:val="left"/>
        <w:rPr>
          <w:rFonts w:asciiTheme="minorEastAsia" w:hAnsiTheme="minorEastAsia" w:cs="MS-Mincho"/>
          <w:kern w:val="0"/>
          <w:sz w:val="24"/>
          <w:szCs w:val="24"/>
        </w:rPr>
      </w:pPr>
      <w:r>
        <w:rPr>
          <w:rFonts w:asciiTheme="minorEastAsia" w:hAnsiTheme="minorEastAsia" w:cs="MS-Mincho" w:hint="eastAsia"/>
          <w:kern w:val="0"/>
          <w:sz w:val="24"/>
          <w:szCs w:val="24"/>
        </w:rPr>
        <w:t>２</w:t>
      </w:r>
      <w:r w:rsidR="009D5D15" w:rsidRPr="009D5D15">
        <w:rPr>
          <w:rFonts w:asciiTheme="minorEastAsia" w:hAnsiTheme="minorEastAsia" w:cs="MS-Mincho"/>
          <w:kern w:val="0"/>
          <w:sz w:val="24"/>
          <w:szCs w:val="24"/>
        </w:rPr>
        <w:t xml:space="preserve"> </w:t>
      </w:r>
      <w:r w:rsidR="009D5D15">
        <w:rPr>
          <w:rFonts w:asciiTheme="minorEastAsia" w:hAnsiTheme="minorEastAsia" w:cs="MS-Mincho" w:hint="eastAsia"/>
          <w:kern w:val="0"/>
          <w:sz w:val="24"/>
          <w:szCs w:val="24"/>
        </w:rPr>
        <w:t xml:space="preserve"> </w:t>
      </w:r>
      <w:r w:rsidR="009D5D15" w:rsidRPr="009D5D15">
        <w:rPr>
          <w:rFonts w:asciiTheme="minorEastAsia" w:hAnsiTheme="minorEastAsia" w:cs="MS-Mincho" w:hint="eastAsia"/>
          <w:kern w:val="0"/>
          <w:sz w:val="24"/>
          <w:szCs w:val="24"/>
        </w:rPr>
        <w:t>賞与から</w:t>
      </w:r>
      <w:r>
        <w:rPr>
          <w:rFonts w:asciiTheme="minorEastAsia" w:hAnsiTheme="minorEastAsia" w:cs="MS-Mincho" w:hint="eastAsia"/>
          <w:kern w:val="0"/>
          <w:sz w:val="24"/>
          <w:szCs w:val="24"/>
        </w:rPr>
        <w:t>１と同じ税金等を控除した残額の２分の１（ただし，上</w:t>
      </w:r>
      <w:r w:rsidR="009D5D15" w:rsidRPr="009D5D15">
        <w:rPr>
          <w:rFonts w:asciiTheme="minorEastAsia" w:hAnsiTheme="minorEastAsia" w:cs="MS-Mincho" w:hint="eastAsia"/>
          <w:kern w:val="0"/>
          <w:sz w:val="24"/>
          <w:szCs w:val="24"/>
        </w:rPr>
        <w:t>記残額が６６万円を超えるときは，その残額から３３万円を控除した金額）</w:t>
      </w:r>
    </w:p>
    <w:p w:rsidR="009D5D15"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なお，</w:t>
      </w:r>
      <w:r w:rsidR="0031752F">
        <w:rPr>
          <w:rFonts w:asciiTheme="minorEastAsia" w:hAnsiTheme="minorEastAsia" w:cs="MS-Mincho" w:hint="eastAsia"/>
          <w:kern w:val="0"/>
          <w:sz w:val="24"/>
          <w:szCs w:val="24"/>
        </w:rPr>
        <w:t>１及び２により弁済しないうちに退職したときは，退職金から所得税及び</w:t>
      </w:r>
      <w:r w:rsidRPr="009D5D15">
        <w:rPr>
          <w:rFonts w:asciiTheme="minorEastAsia" w:hAnsiTheme="minorEastAsia" w:cs="MS-Mincho" w:hint="eastAsia"/>
          <w:kern w:val="0"/>
          <w:sz w:val="24"/>
          <w:szCs w:val="24"/>
        </w:rPr>
        <w:t>住民税を控除した残額の２分の１にして，</w:t>
      </w:r>
      <w:r w:rsidR="0031752F">
        <w:rPr>
          <w:rFonts w:asciiTheme="minorEastAsia" w:hAnsiTheme="minorEastAsia" w:cs="MS-Mincho" w:hint="eastAsia"/>
          <w:kern w:val="0"/>
          <w:sz w:val="24"/>
          <w:szCs w:val="24"/>
        </w:rPr>
        <w:t>１及び２</w:t>
      </w:r>
      <w:r w:rsidRPr="009D5D15">
        <w:rPr>
          <w:rFonts w:asciiTheme="minorEastAsia" w:hAnsiTheme="minorEastAsia" w:cs="MS-Mincho" w:hint="eastAsia"/>
          <w:kern w:val="0"/>
          <w:sz w:val="24"/>
          <w:szCs w:val="24"/>
        </w:rPr>
        <w:t>と合計して頭書金額に満つるまで</w:t>
      </w:r>
    </w:p>
    <w:p w:rsidR="009D5D15" w:rsidRDefault="009D5D15" w:rsidP="009D5D15">
      <w:pPr>
        <w:widowControl/>
        <w:jc w:val="left"/>
        <w:rPr>
          <w:rFonts w:asciiTheme="minorEastAsia" w:hAnsiTheme="minorEastAsia" w:cs="MS-Mincho"/>
          <w:kern w:val="0"/>
          <w:sz w:val="24"/>
          <w:szCs w:val="24"/>
        </w:rPr>
      </w:pPr>
      <w:r>
        <w:rPr>
          <w:rFonts w:asciiTheme="minorEastAsia" w:hAnsiTheme="minorEastAsia" w:cs="MS-Mincho"/>
          <w:kern w:val="0"/>
          <w:sz w:val="24"/>
          <w:szCs w:val="24"/>
        </w:rPr>
        <w:br w:type="page"/>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lastRenderedPageBreak/>
        <w:t>【民間：役員報酬及び社員給料】</w:t>
      </w:r>
    </w:p>
    <w:p w:rsidR="009D5D15" w:rsidRPr="009D5D15" w:rsidRDefault="009D5D15" w:rsidP="009D5D15">
      <w:pPr>
        <w:autoSpaceDE w:val="0"/>
        <w:autoSpaceDN w:val="0"/>
        <w:adjustRightInd w:val="0"/>
        <w:jc w:val="center"/>
        <w:rPr>
          <w:rFonts w:asciiTheme="minorEastAsia" w:hAnsiTheme="minorEastAsia" w:cs="MS-Mincho"/>
          <w:kern w:val="0"/>
          <w:sz w:val="32"/>
          <w:szCs w:val="32"/>
        </w:rPr>
      </w:pPr>
      <w:r w:rsidRPr="009D5D15">
        <w:rPr>
          <w:rFonts w:asciiTheme="minorEastAsia" w:hAnsiTheme="minorEastAsia" w:cs="MS-Mincho" w:hint="eastAsia"/>
          <w:kern w:val="0"/>
          <w:sz w:val="32"/>
          <w:szCs w:val="32"/>
        </w:rPr>
        <w:t>差</w:t>
      </w:r>
      <w:r w:rsidRPr="009D5D15">
        <w:rPr>
          <w:rFonts w:asciiTheme="minorEastAsia" w:hAnsiTheme="minorEastAsia" w:cs="MS-Mincho"/>
          <w:kern w:val="0"/>
          <w:sz w:val="32"/>
          <w:szCs w:val="32"/>
        </w:rPr>
        <w:t xml:space="preserve"> </w:t>
      </w:r>
      <w:r w:rsidRPr="009D5D15">
        <w:rPr>
          <w:rFonts w:asciiTheme="minorEastAsia" w:hAnsiTheme="minorEastAsia" w:cs="MS-Mincho" w:hint="eastAsia"/>
          <w:kern w:val="0"/>
          <w:sz w:val="32"/>
          <w:szCs w:val="32"/>
        </w:rPr>
        <w:t>押</w:t>
      </w:r>
      <w:r w:rsidRPr="009D5D15">
        <w:rPr>
          <w:rFonts w:asciiTheme="minorEastAsia" w:hAnsiTheme="minorEastAsia" w:cs="MS-Mincho"/>
          <w:kern w:val="0"/>
          <w:sz w:val="32"/>
          <w:szCs w:val="32"/>
        </w:rPr>
        <w:t xml:space="preserve"> </w:t>
      </w:r>
      <w:r w:rsidRPr="009D5D15">
        <w:rPr>
          <w:rFonts w:asciiTheme="minorEastAsia" w:hAnsiTheme="minorEastAsia" w:cs="MS-Mincho" w:hint="eastAsia"/>
          <w:kern w:val="0"/>
          <w:sz w:val="32"/>
          <w:szCs w:val="32"/>
        </w:rPr>
        <w:t>債</w:t>
      </w:r>
      <w:r w:rsidRPr="009D5D15">
        <w:rPr>
          <w:rFonts w:asciiTheme="minorEastAsia" w:hAnsiTheme="minorEastAsia" w:cs="MS-Mincho"/>
          <w:kern w:val="0"/>
          <w:sz w:val="32"/>
          <w:szCs w:val="32"/>
        </w:rPr>
        <w:t xml:space="preserve"> </w:t>
      </w:r>
      <w:r w:rsidRPr="009D5D15">
        <w:rPr>
          <w:rFonts w:asciiTheme="minorEastAsia" w:hAnsiTheme="minorEastAsia" w:cs="MS-Mincho" w:hint="eastAsia"/>
          <w:kern w:val="0"/>
          <w:sz w:val="32"/>
          <w:szCs w:val="32"/>
        </w:rPr>
        <w:t>権</w:t>
      </w:r>
      <w:r w:rsidRPr="009D5D15">
        <w:rPr>
          <w:rFonts w:asciiTheme="minorEastAsia" w:hAnsiTheme="minorEastAsia" w:cs="MS-Mincho"/>
          <w:kern w:val="0"/>
          <w:sz w:val="32"/>
          <w:szCs w:val="32"/>
        </w:rPr>
        <w:t xml:space="preserve"> </w:t>
      </w:r>
      <w:r w:rsidRPr="009D5D15">
        <w:rPr>
          <w:rFonts w:asciiTheme="minorEastAsia" w:hAnsiTheme="minorEastAsia" w:cs="MS-Mincho" w:hint="eastAsia"/>
          <w:kern w:val="0"/>
          <w:sz w:val="32"/>
          <w:szCs w:val="32"/>
        </w:rPr>
        <w:t>目</w:t>
      </w:r>
      <w:r w:rsidRPr="009D5D15">
        <w:rPr>
          <w:rFonts w:asciiTheme="minorEastAsia" w:hAnsiTheme="minorEastAsia" w:cs="MS-Mincho"/>
          <w:kern w:val="0"/>
          <w:sz w:val="32"/>
          <w:szCs w:val="32"/>
        </w:rPr>
        <w:t xml:space="preserve"> </w:t>
      </w:r>
      <w:r w:rsidRPr="009D5D15">
        <w:rPr>
          <w:rFonts w:asciiTheme="minorEastAsia" w:hAnsiTheme="minorEastAsia" w:cs="MS-Mincho" w:hint="eastAsia"/>
          <w:kern w:val="0"/>
          <w:sz w:val="32"/>
          <w:szCs w:val="32"/>
        </w:rPr>
        <w:t>録</w:t>
      </w:r>
    </w:p>
    <w:p w:rsidR="009D5D15"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金</w:t>
      </w:r>
      <w:r w:rsidRPr="009D5D15">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円</w:t>
      </w:r>
    </w:p>
    <w:p w:rsid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債務者（</w:t>
      </w:r>
      <w:r w:rsidRPr="009D5D15">
        <w:rPr>
          <w:rFonts w:asciiTheme="minorEastAsia" w:hAnsiTheme="minorEastAsia" w:cs="MS-Mincho"/>
          <w:kern w:val="0"/>
          <w:sz w:val="24"/>
          <w:szCs w:val="24"/>
        </w:rPr>
        <w:t xml:space="preserve"> </w:t>
      </w:r>
      <w:r w:rsidR="005A204E">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勤務）が第三債務者から支給される，本命令送達日以降支払期の到来する下記債権にして，頭書金額に満つるまで</w:t>
      </w:r>
    </w:p>
    <w:p w:rsidR="009D5D15" w:rsidRDefault="009D5D15" w:rsidP="009D5D15">
      <w:pPr>
        <w:autoSpaceDE w:val="0"/>
        <w:autoSpaceDN w:val="0"/>
        <w:adjustRightInd w:val="0"/>
        <w:jc w:val="left"/>
        <w:rPr>
          <w:rFonts w:asciiTheme="minorEastAsia" w:hAnsiTheme="minorEastAsia" w:cs="MS-Mincho"/>
          <w:kern w:val="0"/>
          <w:sz w:val="24"/>
          <w:szCs w:val="24"/>
        </w:rPr>
      </w:pPr>
    </w:p>
    <w:p w:rsidR="009D5D15" w:rsidRPr="009D5D15" w:rsidRDefault="009D5D15" w:rsidP="009D5D15">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記</w:t>
      </w:r>
    </w:p>
    <w:p w:rsidR="009D5D15" w:rsidRPr="009D5D15" w:rsidRDefault="009D5D15" w:rsidP="009D5D15">
      <w:pPr>
        <w:autoSpaceDE w:val="0"/>
        <w:autoSpaceDN w:val="0"/>
        <w:adjustRightInd w:val="0"/>
        <w:ind w:left="360" w:hangingChars="150" w:hanging="36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１</w:t>
      </w:r>
      <w:r>
        <w:rPr>
          <w:rFonts w:asciiTheme="minorEastAsia" w:hAnsiTheme="minorEastAsia" w:cs="MS-Mincho" w:hint="eastAsia"/>
          <w:kern w:val="0"/>
          <w:sz w:val="24"/>
          <w:szCs w:val="24"/>
        </w:rPr>
        <w:t xml:space="preserve">　</w:t>
      </w:r>
      <w:r w:rsidR="005A204E">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給</w:t>
      </w:r>
      <w:r w:rsidR="0031752F">
        <w:rPr>
          <w:rFonts w:asciiTheme="minorEastAsia" w:hAnsiTheme="minorEastAsia" w:cs="MS-Mincho" w:hint="eastAsia"/>
          <w:kern w:val="0"/>
          <w:sz w:val="24"/>
          <w:szCs w:val="24"/>
        </w:rPr>
        <w:t>料（基本給と諸手当，ただし通勤手当を除く。）から所得税，住民税及び社会保険料を控除した残額の２分の１（ただし，上</w:t>
      </w:r>
      <w:r w:rsidRPr="009D5D15">
        <w:rPr>
          <w:rFonts w:asciiTheme="minorEastAsia" w:hAnsiTheme="minorEastAsia" w:cs="MS-Mincho" w:hint="eastAsia"/>
          <w:kern w:val="0"/>
          <w:sz w:val="24"/>
          <w:szCs w:val="24"/>
        </w:rPr>
        <w:t>記残額が月額６６万円を超えるときは，その残額から３３万円を控除した金額）</w:t>
      </w:r>
    </w:p>
    <w:p w:rsidR="009D5D15" w:rsidRPr="009D5D15" w:rsidRDefault="009D5D15" w:rsidP="009D5D15">
      <w:pPr>
        <w:autoSpaceDE w:val="0"/>
        <w:autoSpaceDN w:val="0"/>
        <w:adjustRightInd w:val="0"/>
        <w:ind w:left="360" w:hangingChars="150" w:hanging="36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２</w:t>
      </w:r>
      <w:r w:rsidRPr="009D5D15">
        <w:rPr>
          <w:rFonts w:asciiTheme="minorEastAsia" w:hAnsiTheme="minorEastAsia" w:cs="MS-Mincho"/>
          <w:kern w:val="0"/>
          <w:sz w:val="24"/>
          <w:szCs w:val="24"/>
        </w:rPr>
        <w:t xml:space="preserve"> </w:t>
      </w:r>
      <w:r w:rsidR="005A204E">
        <w:rPr>
          <w:rFonts w:asciiTheme="minorEastAsia" w:hAnsiTheme="minorEastAsia" w:cs="MS-Mincho" w:hint="eastAsia"/>
          <w:kern w:val="0"/>
          <w:sz w:val="24"/>
          <w:szCs w:val="24"/>
        </w:rPr>
        <w:t xml:space="preserve">  </w:t>
      </w:r>
      <w:r w:rsidR="0031752F">
        <w:rPr>
          <w:rFonts w:asciiTheme="minorEastAsia" w:hAnsiTheme="minorEastAsia" w:cs="MS-Mincho" w:hint="eastAsia"/>
          <w:kern w:val="0"/>
          <w:sz w:val="24"/>
          <w:szCs w:val="24"/>
        </w:rPr>
        <w:t>賞与から１と同じ税金等を控除した残額の２分の１（ただし，上</w:t>
      </w:r>
      <w:r w:rsidRPr="009D5D15">
        <w:rPr>
          <w:rFonts w:asciiTheme="minorEastAsia" w:hAnsiTheme="minorEastAsia" w:cs="MS-Mincho" w:hint="eastAsia"/>
          <w:kern w:val="0"/>
          <w:sz w:val="24"/>
          <w:szCs w:val="24"/>
        </w:rPr>
        <w:t>記残額が６６万円を超えるときは，その残額から３３万円を控除した金額）</w:t>
      </w:r>
    </w:p>
    <w:p w:rsidR="009D5D15" w:rsidRPr="009D5D15" w:rsidRDefault="009D5D15" w:rsidP="009D5D15">
      <w:pPr>
        <w:autoSpaceDE w:val="0"/>
        <w:autoSpaceDN w:val="0"/>
        <w:adjustRightInd w:val="0"/>
        <w:ind w:left="360" w:hangingChars="150" w:hanging="36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３</w:t>
      </w:r>
      <w:r w:rsidRPr="009D5D15">
        <w:rPr>
          <w:rFonts w:asciiTheme="minorEastAsia" w:hAnsiTheme="minorEastAsia" w:cs="MS-Mincho"/>
          <w:kern w:val="0"/>
          <w:sz w:val="24"/>
          <w:szCs w:val="24"/>
        </w:rPr>
        <w:t xml:space="preserve"> </w:t>
      </w:r>
      <w:r w:rsidR="005A204E">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役員として毎月又は定期的に支払いを受ける役員報酬及び賞与から１と同じ税金等を控除した残額</w:t>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４</w:t>
      </w:r>
      <w:r w:rsidRPr="009D5D15">
        <w:rPr>
          <w:rFonts w:asciiTheme="minorEastAsia" w:hAnsiTheme="minorEastAsia" w:cs="MS-Mincho"/>
          <w:kern w:val="0"/>
          <w:sz w:val="24"/>
          <w:szCs w:val="24"/>
        </w:rPr>
        <w:t xml:space="preserve"> </w:t>
      </w:r>
      <w:r w:rsidR="005A204E">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上記１ないし３により頭書金額に満つる前に債務者が退職したときは，</w:t>
      </w:r>
    </w:p>
    <w:p w:rsidR="009D5D15" w:rsidRPr="001D1AC8" w:rsidRDefault="009D5D15" w:rsidP="001D1AC8">
      <w:pPr>
        <w:pStyle w:val="a6"/>
        <w:numPr>
          <w:ilvl w:val="0"/>
          <w:numId w:val="1"/>
        </w:numPr>
        <w:autoSpaceDE w:val="0"/>
        <w:autoSpaceDN w:val="0"/>
        <w:adjustRightInd w:val="0"/>
        <w:ind w:leftChars="0"/>
        <w:jc w:val="left"/>
        <w:rPr>
          <w:rFonts w:asciiTheme="minorEastAsia" w:hAnsiTheme="minorEastAsia" w:cs="MS-Mincho"/>
          <w:kern w:val="0"/>
          <w:sz w:val="24"/>
          <w:szCs w:val="24"/>
        </w:rPr>
      </w:pPr>
      <w:r w:rsidRPr="001D1AC8">
        <w:rPr>
          <w:rFonts w:asciiTheme="minorEastAsia" w:hAnsiTheme="minorEastAsia" w:cs="MS-Mincho"/>
          <w:kern w:val="0"/>
          <w:sz w:val="24"/>
          <w:szCs w:val="24"/>
        </w:rPr>
        <w:t xml:space="preserve"> </w:t>
      </w:r>
      <w:r w:rsidR="001D1AC8" w:rsidRPr="001D1AC8">
        <w:rPr>
          <w:rFonts w:asciiTheme="minorEastAsia" w:hAnsiTheme="minorEastAsia" w:cs="MS-Mincho" w:hint="eastAsia"/>
          <w:kern w:val="0"/>
          <w:sz w:val="24"/>
          <w:szCs w:val="24"/>
        </w:rPr>
        <w:t>退職金から所得税及び</w:t>
      </w:r>
      <w:r w:rsidRPr="001D1AC8">
        <w:rPr>
          <w:rFonts w:asciiTheme="minorEastAsia" w:hAnsiTheme="minorEastAsia" w:cs="MS-Mincho" w:hint="eastAsia"/>
          <w:kern w:val="0"/>
          <w:sz w:val="24"/>
          <w:szCs w:val="24"/>
        </w:rPr>
        <w:t>住民税を控除した残額の２分の１</w:t>
      </w:r>
    </w:p>
    <w:p w:rsidR="001D1AC8" w:rsidRPr="001D1AC8" w:rsidRDefault="009D5D15" w:rsidP="001D1AC8">
      <w:pPr>
        <w:pStyle w:val="a6"/>
        <w:numPr>
          <w:ilvl w:val="0"/>
          <w:numId w:val="1"/>
        </w:numPr>
        <w:autoSpaceDE w:val="0"/>
        <w:autoSpaceDN w:val="0"/>
        <w:adjustRightInd w:val="0"/>
        <w:ind w:leftChars="0"/>
        <w:jc w:val="left"/>
        <w:rPr>
          <w:rFonts w:asciiTheme="minorEastAsia" w:hAnsiTheme="minorEastAsia" w:cs="MS-Mincho"/>
          <w:kern w:val="0"/>
          <w:sz w:val="24"/>
          <w:szCs w:val="24"/>
        </w:rPr>
      </w:pPr>
      <w:r w:rsidRPr="001D1AC8">
        <w:rPr>
          <w:rFonts w:asciiTheme="minorEastAsia" w:hAnsiTheme="minorEastAsia" w:cs="MS-Mincho"/>
          <w:kern w:val="0"/>
          <w:sz w:val="24"/>
          <w:szCs w:val="24"/>
        </w:rPr>
        <w:t xml:space="preserve"> </w:t>
      </w:r>
      <w:r w:rsidRPr="001D1AC8">
        <w:rPr>
          <w:rFonts w:asciiTheme="minorEastAsia" w:hAnsiTheme="minorEastAsia" w:cs="MS-Mincho" w:hint="eastAsia"/>
          <w:kern w:val="0"/>
          <w:sz w:val="24"/>
          <w:szCs w:val="24"/>
        </w:rPr>
        <w:t>役員退職慰労金から所得税及び住民税を控除した残額</w:t>
      </w:r>
    </w:p>
    <w:p w:rsidR="001D1AC8" w:rsidRDefault="001D1AC8" w:rsidP="009D5D15">
      <w:pPr>
        <w:autoSpaceDE w:val="0"/>
        <w:autoSpaceDN w:val="0"/>
        <w:adjustRightInd w:val="0"/>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にして１ないし３と合計して頭書金額に満つるまで</w:t>
      </w:r>
    </w:p>
    <w:p w:rsidR="009D5D15" w:rsidRPr="009D5D15" w:rsidRDefault="009D5D15" w:rsidP="009D5D15">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な</w:t>
      </w:r>
      <w:r w:rsidR="001D1AC8">
        <w:rPr>
          <w:rFonts w:asciiTheme="minorEastAsia" w:hAnsiTheme="minorEastAsia" w:cs="MS-Mincho" w:hint="eastAsia"/>
          <w:kern w:val="0"/>
          <w:sz w:val="24"/>
          <w:szCs w:val="24"/>
        </w:rPr>
        <w:t>お，支払期</w:t>
      </w:r>
      <w:r w:rsidRPr="009D5D15">
        <w:rPr>
          <w:rFonts w:asciiTheme="minorEastAsia" w:hAnsiTheme="minorEastAsia" w:cs="MS-Mincho" w:hint="eastAsia"/>
          <w:kern w:val="0"/>
          <w:sz w:val="24"/>
          <w:szCs w:val="24"/>
        </w:rPr>
        <w:t>が同日</w:t>
      </w:r>
      <w:r w:rsidR="0031752F">
        <w:rPr>
          <w:rFonts w:asciiTheme="minorEastAsia" w:hAnsiTheme="minorEastAsia" w:cs="MS-Mincho" w:hint="eastAsia"/>
          <w:kern w:val="0"/>
          <w:sz w:val="24"/>
          <w:szCs w:val="24"/>
        </w:rPr>
        <w:t>となる最終回分については，上記記載の順序</w:t>
      </w:r>
      <w:r w:rsidR="001D1AC8">
        <w:rPr>
          <w:rFonts w:asciiTheme="minorEastAsia" w:hAnsiTheme="minorEastAsia" w:cs="MS-Mincho" w:hint="eastAsia"/>
          <w:kern w:val="0"/>
          <w:sz w:val="24"/>
          <w:szCs w:val="24"/>
        </w:rPr>
        <w:t>による。</w:t>
      </w:r>
    </w:p>
    <w:p w:rsidR="009D5D15" w:rsidRDefault="009D5D15">
      <w:pPr>
        <w:widowControl/>
        <w:jc w:val="left"/>
        <w:rPr>
          <w:rFonts w:asciiTheme="minorEastAsia" w:hAnsiTheme="minorEastAsia" w:cs="MS-Mincho"/>
          <w:kern w:val="0"/>
          <w:sz w:val="24"/>
          <w:szCs w:val="24"/>
        </w:rPr>
      </w:pPr>
      <w:r>
        <w:rPr>
          <w:rFonts w:asciiTheme="minorEastAsia" w:hAnsiTheme="minorEastAsia" w:cs="MS-Mincho"/>
          <w:kern w:val="0"/>
          <w:sz w:val="24"/>
          <w:szCs w:val="24"/>
        </w:rPr>
        <w:br w:type="page"/>
      </w:r>
    </w:p>
    <w:p w:rsidR="009D5D15" w:rsidRPr="009D5D15" w:rsidRDefault="009D5D15"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lastRenderedPageBreak/>
        <w:t>【民間用正社員，アルバイト等給料】</w:t>
      </w:r>
    </w:p>
    <w:p w:rsidR="009D5D15" w:rsidRPr="009D5D15" w:rsidRDefault="009D5D15" w:rsidP="009D5D15">
      <w:pPr>
        <w:autoSpaceDE w:val="0"/>
        <w:autoSpaceDN w:val="0"/>
        <w:adjustRightInd w:val="0"/>
        <w:jc w:val="center"/>
        <w:rPr>
          <w:rFonts w:asciiTheme="minorEastAsia" w:hAnsiTheme="minorEastAsia" w:cs="MS-Mincho"/>
          <w:kern w:val="0"/>
          <w:sz w:val="32"/>
          <w:szCs w:val="32"/>
        </w:rPr>
      </w:pPr>
      <w:r w:rsidRPr="009D5D15">
        <w:rPr>
          <w:rFonts w:asciiTheme="minorEastAsia" w:hAnsiTheme="minorEastAsia" w:cs="MS-Mincho" w:hint="eastAsia"/>
          <w:kern w:val="0"/>
          <w:sz w:val="32"/>
          <w:szCs w:val="32"/>
        </w:rPr>
        <w:t>差　押　債　権　目　録</w:t>
      </w:r>
    </w:p>
    <w:p w:rsidR="004A1F56" w:rsidRDefault="004A1F56" w:rsidP="009D5D15">
      <w:pPr>
        <w:autoSpaceDE w:val="0"/>
        <w:autoSpaceDN w:val="0"/>
        <w:adjustRightInd w:val="0"/>
        <w:jc w:val="left"/>
        <w:rPr>
          <w:rFonts w:asciiTheme="minorEastAsia" w:hAnsiTheme="minorEastAsia" w:cs="MS-Mincho"/>
          <w:kern w:val="0"/>
          <w:sz w:val="24"/>
          <w:szCs w:val="24"/>
        </w:rPr>
      </w:pPr>
    </w:p>
    <w:p w:rsidR="009D5D15" w:rsidRPr="009D5D15" w:rsidRDefault="009D5D15" w:rsidP="004A1F56">
      <w:pPr>
        <w:autoSpaceDE w:val="0"/>
        <w:autoSpaceDN w:val="0"/>
        <w:adjustRightInd w:val="0"/>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金</w:t>
      </w:r>
      <w:r>
        <w:rPr>
          <w:rFonts w:asciiTheme="minorEastAsia" w:hAnsiTheme="minorEastAsia" w:cs="MS-Mincho" w:hint="eastAsia"/>
          <w:kern w:val="0"/>
          <w:sz w:val="24"/>
          <w:szCs w:val="24"/>
        </w:rPr>
        <w:t xml:space="preserve">　　　　　　　　　</w:t>
      </w:r>
      <w:r w:rsidRPr="009D5D15">
        <w:rPr>
          <w:rFonts w:asciiTheme="minorEastAsia" w:hAnsiTheme="minorEastAsia" w:cs="MS-Mincho" w:hint="eastAsia"/>
          <w:kern w:val="0"/>
          <w:sz w:val="24"/>
          <w:szCs w:val="24"/>
        </w:rPr>
        <w:t>円</w:t>
      </w:r>
    </w:p>
    <w:p w:rsidR="004A1F56" w:rsidRDefault="004A1F56" w:rsidP="009D5D15">
      <w:pPr>
        <w:autoSpaceDE w:val="0"/>
        <w:autoSpaceDN w:val="0"/>
        <w:adjustRightInd w:val="0"/>
        <w:jc w:val="left"/>
        <w:rPr>
          <w:rFonts w:asciiTheme="minorEastAsia" w:hAnsiTheme="minorEastAsia" w:cs="MS-Mincho"/>
          <w:kern w:val="0"/>
          <w:sz w:val="24"/>
          <w:szCs w:val="24"/>
        </w:rPr>
      </w:pPr>
    </w:p>
    <w:p w:rsidR="009D5D15" w:rsidRPr="009D5D15" w:rsidRDefault="00B371A4" w:rsidP="00EE0A93">
      <w:pPr>
        <w:autoSpaceDE w:val="0"/>
        <w:autoSpaceDN w:val="0"/>
        <w:adjustRightInd w:val="0"/>
        <w:snapToGrid w:val="0"/>
        <w:spacing w:line="360" w:lineRule="auto"/>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ただし，</w:t>
      </w:r>
      <w:r w:rsidR="009D5D15" w:rsidRPr="009D5D15">
        <w:rPr>
          <w:rFonts w:asciiTheme="minorEastAsia" w:hAnsiTheme="minorEastAsia" w:cs="MS-Mincho" w:hint="eastAsia"/>
          <w:kern w:val="0"/>
          <w:sz w:val="24"/>
          <w:szCs w:val="24"/>
        </w:rPr>
        <w:t>債務者</w:t>
      </w:r>
      <w:r w:rsidR="00014CBE">
        <w:rPr>
          <w:rFonts w:asciiTheme="minorEastAsia" w:hAnsiTheme="minorEastAsia" w:cs="MS-Mincho" w:hint="eastAsia"/>
          <w:kern w:val="0"/>
          <w:sz w:val="24"/>
          <w:szCs w:val="24"/>
        </w:rPr>
        <w:t>が第三債務者から支給される，本命令送達日以降支払期の到来する給料</w:t>
      </w:r>
      <w:r w:rsidR="009D5D15" w:rsidRPr="009D5D15">
        <w:rPr>
          <w:rFonts w:asciiTheme="minorEastAsia" w:hAnsiTheme="minorEastAsia" w:cs="MS-Mincho" w:hint="eastAsia"/>
          <w:kern w:val="0"/>
          <w:sz w:val="24"/>
          <w:szCs w:val="24"/>
        </w:rPr>
        <w:t>債権（基本給と諸手当。ただし，通勤手当を除く。）及び継続的に支払を受ける労務報酬債権（日給，週給，歩合手当，割増金）並び</w:t>
      </w:r>
      <w:r w:rsidR="00014CBE">
        <w:rPr>
          <w:rFonts w:asciiTheme="minorEastAsia" w:hAnsiTheme="minorEastAsia" w:cs="MS-Mincho" w:hint="eastAsia"/>
          <w:kern w:val="0"/>
          <w:sz w:val="24"/>
          <w:szCs w:val="24"/>
        </w:rPr>
        <w:t>に賞与債権（夏季，冬季，期末，勤勉手当）の額から所得税，住民税及び</w:t>
      </w:r>
      <w:r w:rsidR="009D5D15" w:rsidRPr="009D5D15">
        <w:rPr>
          <w:rFonts w:asciiTheme="minorEastAsia" w:hAnsiTheme="minorEastAsia" w:cs="MS-Mincho" w:hint="eastAsia"/>
          <w:kern w:val="0"/>
          <w:sz w:val="24"/>
          <w:szCs w:val="24"/>
        </w:rPr>
        <w:t>社会保険料を差</w:t>
      </w:r>
      <w:r w:rsidR="00014CBE">
        <w:rPr>
          <w:rFonts w:asciiTheme="minorEastAsia" w:hAnsiTheme="minorEastAsia" w:cs="MS-Mincho" w:hint="eastAsia"/>
          <w:kern w:val="0"/>
          <w:sz w:val="24"/>
          <w:szCs w:val="24"/>
        </w:rPr>
        <w:t>し</w:t>
      </w:r>
      <w:r w:rsidR="009D5D15" w:rsidRPr="009D5D15">
        <w:rPr>
          <w:rFonts w:asciiTheme="minorEastAsia" w:hAnsiTheme="minorEastAsia" w:cs="MS-Mincho" w:hint="eastAsia"/>
          <w:kern w:val="0"/>
          <w:sz w:val="24"/>
          <w:szCs w:val="24"/>
        </w:rPr>
        <w:t>引いた残額の２分の１（ただし，</w:t>
      </w:r>
      <w:r w:rsidR="00014CBE">
        <w:rPr>
          <w:rFonts w:asciiTheme="minorEastAsia" w:hAnsiTheme="minorEastAsia" w:cs="MS-Mincho" w:hint="eastAsia"/>
          <w:kern w:val="0"/>
          <w:sz w:val="24"/>
          <w:szCs w:val="24"/>
        </w:rPr>
        <w:t>給料</w:t>
      </w:r>
      <w:r w:rsidR="009D5D15" w:rsidRPr="009D5D15">
        <w:rPr>
          <w:rFonts w:asciiTheme="minorEastAsia" w:hAnsiTheme="minorEastAsia" w:cs="MS-Mincho" w:hint="eastAsia"/>
          <w:kern w:val="0"/>
          <w:sz w:val="24"/>
          <w:szCs w:val="24"/>
        </w:rPr>
        <w:t>債権及び継続的に支払を受ける労務報酬債権</w:t>
      </w:r>
      <w:r w:rsidR="00014CBE">
        <w:rPr>
          <w:rFonts w:asciiTheme="minorEastAsia" w:hAnsiTheme="minorEastAsia" w:cs="MS-Mincho" w:hint="eastAsia"/>
          <w:kern w:val="0"/>
          <w:sz w:val="24"/>
          <w:szCs w:val="24"/>
        </w:rPr>
        <w:t>から上記と同じ税金等を控除した残額の２分の１に相当する額が，下記</w:t>
      </w:r>
      <w:r w:rsidR="009D5D15" w:rsidRPr="009D5D15">
        <w:rPr>
          <w:rFonts w:asciiTheme="minorEastAsia" w:hAnsiTheme="minorEastAsia" w:cs="MS-Mincho" w:hint="eastAsia"/>
          <w:kern w:val="0"/>
          <w:sz w:val="24"/>
          <w:szCs w:val="24"/>
        </w:rPr>
        <w:t>一覧表記載の支払期の別に応じ，同記載の政令で定める額を超えるときは，その残額から政令で定める額を控除した金額。また，賞与債権については，上記税金等を控除した残額が６６</w:t>
      </w:r>
      <w:r w:rsidR="00EE0A93">
        <w:rPr>
          <w:rFonts w:asciiTheme="minorEastAsia" w:hAnsiTheme="minorEastAsia" w:cs="MS-Mincho" w:hint="eastAsia"/>
          <w:kern w:val="0"/>
          <w:sz w:val="24"/>
          <w:szCs w:val="24"/>
        </w:rPr>
        <w:t>万円を超えるときは，その残額から３３万円を控除した金額）にして</w:t>
      </w:r>
      <w:r w:rsidR="009D5D15" w:rsidRPr="009D5D15">
        <w:rPr>
          <w:rFonts w:asciiTheme="minorEastAsia" w:hAnsiTheme="minorEastAsia" w:cs="MS-Mincho" w:hint="eastAsia"/>
          <w:kern w:val="0"/>
          <w:sz w:val="24"/>
          <w:szCs w:val="24"/>
        </w:rPr>
        <w:t>頭書金額に満つるまで。</w:t>
      </w:r>
    </w:p>
    <w:p w:rsidR="009D5D15" w:rsidRPr="009D5D15" w:rsidRDefault="009D5D15" w:rsidP="00EE0A93">
      <w:pPr>
        <w:autoSpaceDE w:val="0"/>
        <w:autoSpaceDN w:val="0"/>
        <w:adjustRightInd w:val="0"/>
        <w:snapToGrid w:val="0"/>
        <w:spacing w:line="360" w:lineRule="auto"/>
        <w:ind w:firstLineChars="100" w:firstLine="24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なお</w:t>
      </w:r>
      <w:r w:rsidR="00EE0A93">
        <w:rPr>
          <w:rFonts w:asciiTheme="minorEastAsia" w:hAnsiTheme="minorEastAsia" w:cs="MS-Mincho" w:hint="eastAsia"/>
          <w:kern w:val="0"/>
          <w:sz w:val="24"/>
          <w:szCs w:val="24"/>
        </w:rPr>
        <w:t>，前記により弁済しないうちに退職した時は，退職金債権から所得税及び</w:t>
      </w:r>
      <w:r w:rsidRPr="009D5D15">
        <w:rPr>
          <w:rFonts w:asciiTheme="minorEastAsia" w:hAnsiTheme="minorEastAsia" w:cs="MS-Mincho" w:hint="eastAsia"/>
          <w:kern w:val="0"/>
          <w:sz w:val="24"/>
          <w:szCs w:val="24"/>
        </w:rPr>
        <w:t>住民税を控除した残額の２分の１にして，前記による金額と合計して頭書金額に満つるまで</w:t>
      </w:r>
    </w:p>
    <w:p w:rsidR="009D5D15" w:rsidRPr="009D5D15" w:rsidRDefault="009D5D15" w:rsidP="004A1F56">
      <w:pPr>
        <w:autoSpaceDE w:val="0"/>
        <w:autoSpaceDN w:val="0"/>
        <w:adjustRightInd w:val="0"/>
        <w:jc w:val="center"/>
        <w:rPr>
          <w:rFonts w:asciiTheme="minorEastAsia" w:hAnsiTheme="minorEastAsia" w:cs="MS-Mincho"/>
          <w:kern w:val="0"/>
          <w:sz w:val="24"/>
          <w:szCs w:val="24"/>
        </w:rPr>
      </w:pPr>
      <w:r w:rsidRPr="009D5D15">
        <w:rPr>
          <w:rFonts w:asciiTheme="minorEastAsia" w:hAnsiTheme="minorEastAsia" w:cs="MS-Mincho" w:hint="eastAsia"/>
          <w:kern w:val="0"/>
          <w:sz w:val="24"/>
          <w:szCs w:val="24"/>
        </w:rPr>
        <w:t>一覧表</w:t>
      </w:r>
    </w:p>
    <w:tbl>
      <w:tblPr>
        <w:tblStyle w:val="a3"/>
        <w:tblW w:w="0" w:type="auto"/>
        <w:tblLook w:val="04A0" w:firstRow="1" w:lastRow="0" w:firstColumn="1" w:lastColumn="0" w:noHBand="0" w:noVBand="1"/>
      </w:tblPr>
      <w:tblGrid>
        <w:gridCol w:w="2875"/>
        <w:gridCol w:w="5619"/>
      </w:tblGrid>
      <w:tr w:rsidR="004A1F56" w:rsidTr="004A1F56">
        <w:trPr>
          <w:trHeight w:val="284"/>
        </w:trPr>
        <w:tc>
          <w:tcPr>
            <w:tcW w:w="2875"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支払期</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政令で定める額</w:t>
            </w:r>
          </w:p>
        </w:tc>
      </w:tr>
      <w:tr w:rsidR="004A1F56" w:rsidTr="004A1F56">
        <w:trPr>
          <w:trHeight w:val="284"/>
        </w:trPr>
        <w:tc>
          <w:tcPr>
            <w:tcW w:w="2875"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毎月</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３３０，０００円</w:t>
            </w:r>
          </w:p>
        </w:tc>
      </w:tr>
      <w:tr w:rsidR="004A1F56" w:rsidTr="004A1F56">
        <w:trPr>
          <w:trHeight w:val="284"/>
        </w:trPr>
        <w:tc>
          <w:tcPr>
            <w:tcW w:w="2875"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毎半月</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１６５，０００円</w:t>
            </w:r>
          </w:p>
        </w:tc>
      </w:tr>
      <w:tr w:rsidR="004A1F56" w:rsidTr="004A1F56">
        <w:trPr>
          <w:trHeight w:val="284"/>
        </w:trPr>
        <w:tc>
          <w:tcPr>
            <w:tcW w:w="2875"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毎旬</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１１０，０００円</w:t>
            </w:r>
          </w:p>
        </w:tc>
      </w:tr>
      <w:tr w:rsidR="004A1F56" w:rsidTr="004A1F56">
        <w:trPr>
          <w:trHeight w:val="284"/>
        </w:trPr>
        <w:tc>
          <w:tcPr>
            <w:tcW w:w="2875" w:type="dxa"/>
          </w:tcPr>
          <w:p w:rsidR="004A1F56" w:rsidRDefault="00EE0A93" w:rsidP="009D5D1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月の整数倍の期間ごと</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３３０，０００円に当該倍数を乗じて得た金額に相当する額</w:t>
            </w:r>
          </w:p>
        </w:tc>
      </w:tr>
      <w:tr w:rsidR="004A1F56" w:rsidTr="004A1F56">
        <w:trPr>
          <w:trHeight w:val="284"/>
        </w:trPr>
        <w:tc>
          <w:tcPr>
            <w:tcW w:w="2875"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毎日</w:t>
            </w:r>
          </w:p>
        </w:tc>
        <w:tc>
          <w:tcPr>
            <w:tcW w:w="5619" w:type="dxa"/>
          </w:tcPr>
          <w:p w:rsidR="004A1F56" w:rsidRDefault="004A1F56" w:rsidP="009D5D15">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１１，０００円</w:t>
            </w:r>
          </w:p>
        </w:tc>
      </w:tr>
      <w:tr w:rsidR="004A1F56" w:rsidTr="004A1F56">
        <w:trPr>
          <w:trHeight w:val="284"/>
        </w:trPr>
        <w:tc>
          <w:tcPr>
            <w:tcW w:w="2875" w:type="dxa"/>
          </w:tcPr>
          <w:p w:rsidR="004A1F56" w:rsidRPr="009D5D15" w:rsidRDefault="004A1F56" w:rsidP="004A1F56">
            <w:pPr>
              <w:autoSpaceDE w:val="0"/>
              <w:autoSpaceDN w:val="0"/>
              <w:adjustRightInd w:val="0"/>
              <w:jc w:val="left"/>
              <w:rPr>
                <w:rFonts w:asciiTheme="minorEastAsia" w:hAnsiTheme="minorEastAsia" w:cs="MS-Mincho"/>
                <w:kern w:val="0"/>
                <w:sz w:val="24"/>
                <w:szCs w:val="24"/>
              </w:rPr>
            </w:pPr>
            <w:r w:rsidRPr="009D5D15">
              <w:rPr>
                <w:rFonts w:asciiTheme="minorEastAsia" w:hAnsiTheme="minorEastAsia" w:cs="MS-Mincho" w:hint="eastAsia"/>
                <w:kern w:val="0"/>
                <w:sz w:val="24"/>
                <w:szCs w:val="24"/>
              </w:rPr>
              <w:t>その他の期間</w:t>
            </w:r>
          </w:p>
          <w:p w:rsidR="004A1F56" w:rsidRDefault="004A1F56" w:rsidP="009D5D15">
            <w:pPr>
              <w:autoSpaceDE w:val="0"/>
              <w:autoSpaceDN w:val="0"/>
              <w:adjustRightInd w:val="0"/>
              <w:jc w:val="left"/>
              <w:rPr>
                <w:rFonts w:asciiTheme="minorEastAsia" w:hAnsiTheme="minorEastAsia" w:cs="MS-Mincho"/>
                <w:kern w:val="0"/>
                <w:sz w:val="24"/>
                <w:szCs w:val="24"/>
              </w:rPr>
            </w:pPr>
          </w:p>
        </w:tc>
        <w:tc>
          <w:tcPr>
            <w:tcW w:w="5619" w:type="dxa"/>
          </w:tcPr>
          <w:p w:rsidR="004A1F56" w:rsidRPr="004A1F56" w:rsidRDefault="004A1F56" w:rsidP="004A1F56">
            <w:pPr>
              <w:rPr>
                <w:rFonts w:asciiTheme="minorEastAsia" w:hAnsiTheme="minorEastAsia" w:cs="MS-Mincho"/>
                <w:kern w:val="0"/>
                <w:sz w:val="24"/>
                <w:szCs w:val="24"/>
              </w:rPr>
            </w:pPr>
            <w:r w:rsidRPr="009D5D15">
              <w:rPr>
                <w:rFonts w:asciiTheme="minorEastAsia" w:hAnsiTheme="minorEastAsia" w:cs="MS-Mincho" w:hint="eastAsia"/>
                <w:kern w:val="0"/>
                <w:sz w:val="24"/>
                <w:szCs w:val="24"/>
              </w:rPr>
              <w:t>１１，０００円に当該期間に係る日数を乗じて得た金額に相当する額</w:t>
            </w:r>
          </w:p>
        </w:tc>
      </w:tr>
    </w:tbl>
    <w:p w:rsidR="009D5D15" w:rsidRPr="009D5D15" w:rsidRDefault="009D5D15" w:rsidP="004A1F56">
      <w:pPr>
        <w:autoSpaceDE w:val="0"/>
        <w:autoSpaceDN w:val="0"/>
        <w:adjustRightInd w:val="0"/>
        <w:jc w:val="left"/>
        <w:rPr>
          <w:rFonts w:asciiTheme="minorEastAsia" w:hAnsiTheme="minorEastAsia" w:cs="MS-Mincho"/>
          <w:kern w:val="0"/>
          <w:sz w:val="24"/>
          <w:szCs w:val="24"/>
        </w:rPr>
      </w:pPr>
    </w:p>
    <w:sectPr w:rsidR="009D5D15" w:rsidRPr="009D5D15" w:rsidSect="001A4F58">
      <w:pgSz w:w="11906" w:h="16838" w:code="9"/>
      <w:pgMar w:top="1985" w:right="1134" w:bottom="1701" w:left="1701" w:header="851" w:footer="992" w:gutter="0"/>
      <w:cols w:space="425"/>
      <w:docGrid w:type="linesAndChars" w:linePitch="4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E2206"/>
    <w:multiLevelType w:val="hybridMultilevel"/>
    <w:tmpl w:val="1FA68E68"/>
    <w:lvl w:ilvl="0" w:tplc="DF5A3B38">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4D3"/>
    <w:rsid w:val="00014CBE"/>
    <w:rsid w:val="001A4F58"/>
    <w:rsid w:val="001B74D3"/>
    <w:rsid w:val="001D1AC8"/>
    <w:rsid w:val="0031752F"/>
    <w:rsid w:val="004A1F56"/>
    <w:rsid w:val="005629AC"/>
    <w:rsid w:val="005A204E"/>
    <w:rsid w:val="00855CCA"/>
    <w:rsid w:val="00922EF7"/>
    <w:rsid w:val="009D5D15"/>
    <w:rsid w:val="00B371A4"/>
    <w:rsid w:val="00D94DBD"/>
    <w:rsid w:val="00DD5EDA"/>
    <w:rsid w:val="00EE0A93"/>
    <w:rsid w:val="00F0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FC81B91-705A-49D6-867D-FC9210F2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1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20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204E"/>
    <w:rPr>
      <w:rFonts w:asciiTheme="majorHAnsi" w:eastAsiaTheme="majorEastAsia" w:hAnsiTheme="majorHAnsi" w:cstheme="majorBidi"/>
      <w:sz w:val="18"/>
      <w:szCs w:val="18"/>
    </w:rPr>
  </w:style>
  <w:style w:type="paragraph" w:styleId="a6">
    <w:name w:val="List Paragraph"/>
    <w:basedOn w:val="a"/>
    <w:uiPriority w:val="34"/>
    <w:qFormat/>
    <w:rsid w:val="001D1A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FCFE7-9DDB-41EC-A88D-4ADB0DD8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香澄</dc:creator>
  <cp:keywords/>
  <dc:description/>
  <cp:lastModifiedBy>太田　香澄</cp:lastModifiedBy>
  <cp:revision>3</cp:revision>
  <cp:lastPrinted>2019-09-11T07:11:00Z</cp:lastPrinted>
  <dcterms:created xsi:type="dcterms:W3CDTF">2025-03-13T07:51:00Z</dcterms:created>
  <dcterms:modified xsi:type="dcterms:W3CDTF">2025-03-24T06:12:00Z</dcterms:modified>
</cp:coreProperties>
</file>