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F5" w:rsidRPr="002F3552" w:rsidRDefault="00B743F5" w:rsidP="002F3552">
      <w:pPr>
        <w:ind w:firstLineChars="1800" w:firstLine="3780"/>
        <w:rPr>
          <w:sz w:val="21"/>
          <w:szCs w:val="21"/>
        </w:rPr>
      </w:pPr>
      <w:bookmarkStart w:id="0" w:name="_GoBack"/>
      <w:bookmarkEnd w:id="0"/>
    </w:p>
    <w:p w:rsidR="00B743F5" w:rsidRDefault="0059393A" w:rsidP="002F3552">
      <w:pPr>
        <w:ind w:firstLineChars="800" w:firstLine="2560"/>
        <w:rPr>
          <w:sz w:val="32"/>
          <w:szCs w:val="32"/>
        </w:rPr>
      </w:pPr>
      <w:r w:rsidRPr="002F3552">
        <w:rPr>
          <w:sz w:val="32"/>
          <w:szCs w:val="32"/>
        </w:rPr>
        <w:t>転付命令確定証明申請書</w:t>
      </w:r>
    </w:p>
    <w:p w:rsidR="002F3552" w:rsidRPr="002F3552" w:rsidRDefault="002F3552" w:rsidP="002F3552">
      <w:pPr>
        <w:ind w:hangingChars="3"/>
        <w:rPr>
          <w:sz w:val="32"/>
          <w:szCs w:val="32"/>
        </w:rPr>
      </w:pPr>
    </w:p>
    <w:p w:rsidR="00B743F5" w:rsidRDefault="0059393A" w:rsidP="00D526B1">
      <w:pPr>
        <w:ind w:firstLineChars="500" w:firstLine="1200"/>
      </w:pPr>
      <w:r>
        <w:t>地方裁判所</w:t>
      </w:r>
      <w:r w:rsidR="00596D7E">
        <w:rPr>
          <w:rFonts w:hint="eastAsia"/>
        </w:rPr>
        <w:t xml:space="preserve">　　　　　　　　</w:t>
      </w:r>
      <w:r>
        <w:t>御中</w:t>
      </w:r>
    </w:p>
    <w:p w:rsidR="002F3552" w:rsidRPr="002F3552" w:rsidRDefault="002F3552" w:rsidP="002F3552">
      <w:pPr>
        <w:ind w:hangingChars="4"/>
      </w:pPr>
    </w:p>
    <w:p w:rsidR="00B743F5" w:rsidRDefault="002F3552" w:rsidP="002F3552">
      <w:pPr>
        <w:ind w:firstLineChars="1100" w:firstLine="2640"/>
      </w:pPr>
      <w:r>
        <w:rPr>
          <w:rFonts w:hint="eastAsia"/>
        </w:rPr>
        <w:t xml:space="preserve">令和　　</w:t>
      </w:r>
      <w:r w:rsidR="0059393A">
        <w:t>年</w:t>
      </w:r>
      <w:r>
        <w:rPr>
          <w:rFonts w:hint="eastAsia"/>
        </w:rPr>
        <w:t xml:space="preserve">　　</w:t>
      </w:r>
      <w:r w:rsidR="0059393A">
        <w:t>月</w:t>
      </w:r>
      <w:r>
        <w:rPr>
          <w:rFonts w:hint="eastAsia"/>
        </w:rPr>
        <w:t xml:space="preserve">　　</w:t>
      </w:r>
      <w:r w:rsidR="0059393A">
        <w:t>日</w:t>
      </w:r>
    </w:p>
    <w:p w:rsidR="00B743F5" w:rsidRDefault="0059393A" w:rsidP="002F3552">
      <w:r>
        <w:rPr>
          <w:rFonts w:ascii="Calibri" w:eastAsia="Calibri" w:hAnsi="Calibri" w:cs="Calibri"/>
          <w:sz w:val="22"/>
        </w:rPr>
        <w:tab/>
      </w:r>
      <w:r w:rsidR="002F3552">
        <w:rPr>
          <w:rFonts w:asciiTheme="minorEastAsia" w:eastAsiaTheme="minorEastAsia" w:hAnsiTheme="minorEastAsia" w:cs="Calibri" w:hint="eastAsia"/>
          <w:sz w:val="22"/>
        </w:rPr>
        <w:t xml:space="preserve">　　　　　　　　　　　　　　</w:t>
      </w:r>
      <w:r>
        <w:t>申立債権者</w:t>
      </w:r>
      <w:r w:rsidR="002F3552">
        <w:rPr>
          <w:rFonts w:hint="eastAsia"/>
        </w:rPr>
        <w:t xml:space="preserve">　　　　　　　　　　　　　　　　</w:t>
      </w:r>
      <w:r>
        <w:t>印</w:t>
      </w:r>
    </w:p>
    <w:p w:rsidR="002F3552" w:rsidRDefault="0059393A" w:rsidP="002F3552">
      <w:pPr>
        <w:ind w:firstLineChars="200" w:firstLine="960"/>
      </w:pPr>
      <w:r w:rsidRPr="002F3552">
        <w:rPr>
          <w:spacing w:val="240"/>
          <w:kern w:val="0"/>
          <w:fitText w:val="1200" w:id="2031373568"/>
        </w:rPr>
        <w:t>債権</w:t>
      </w:r>
      <w:r w:rsidRPr="002F3552">
        <w:rPr>
          <w:kern w:val="0"/>
          <w:fitText w:val="1200" w:id="2031373568"/>
        </w:rPr>
        <w:t>者</w:t>
      </w:r>
      <w:r w:rsidR="002F3552">
        <w:rPr>
          <w:rFonts w:hint="eastAsia"/>
        </w:rPr>
        <w:t xml:space="preserve">　</w:t>
      </w:r>
    </w:p>
    <w:p w:rsidR="00B743F5" w:rsidRDefault="0059393A" w:rsidP="002F3552">
      <w:pPr>
        <w:ind w:firstLineChars="200" w:firstLine="960"/>
      </w:pPr>
      <w:r w:rsidRPr="002F3552">
        <w:rPr>
          <w:spacing w:val="240"/>
          <w:kern w:val="0"/>
          <w:fitText w:val="1200" w:id="2031373569"/>
        </w:rPr>
        <w:t>債務</w:t>
      </w:r>
      <w:r w:rsidRPr="002F3552">
        <w:rPr>
          <w:kern w:val="0"/>
          <w:fitText w:val="1200" w:id="2031373569"/>
        </w:rPr>
        <w:t>者</w:t>
      </w:r>
      <w:r w:rsidR="002F3552">
        <w:rPr>
          <w:rFonts w:hint="eastAsia"/>
        </w:rPr>
        <w:t xml:space="preserve">　</w:t>
      </w:r>
    </w:p>
    <w:p w:rsidR="00B743F5" w:rsidRDefault="0059393A" w:rsidP="002F3552">
      <w:pPr>
        <w:ind w:firstLineChars="400" w:firstLine="960"/>
      </w:pPr>
      <w:r>
        <w:t>第三債務者</w:t>
      </w:r>
    </w:p>
    <w:p w:rsidR="002F3552" w:rsidRDefault="002F3552" w:rsidP="002F3552">
      <w:pPr>
        <w:ind w:firstLineChars="400" w:firstLine="960"/>
      </w:pPr>
    </w:p>
    <w:p w:rsidR="00B743F5" w:rsidRDefault="002F3552" w:rsidP="002F3552">
      <w:pPr>
        <w:ind w:leftChars="180" w:left="912" w:hangingChars="200" w:hanging="480"/>
      </w:pPr>
      <w:r>
        <w:rPr>
          <w:rFonts w:hint="eastAsia"/>
        </w:rPr>
        <w:t>上記当事者間の御庁令和　　年（　）第　　　　号及び令和　　年（ヲ）第</w:t>
      </w:r>
    </w:p>
    <w:p w:rsidR="002F3552" w:rsidRDefault="00C97FBB" w:rsidP="002F3552">
      <w:pPr>
        <w:ind w:hangingChars="4"/>
      </w:pPr>
      <w:r>
        <w:rPr>
          <w:rFonts w:hint="eastAsia"/>
        </w:rPr>
        <w:t xml:space="preserve">　　　　　号債権差押</w:t>
      </w:r>
      <w:r w:rsidR="002F3552">
        <w:rPr>
          <w:rFonts w:hint="eastAsia"/>
        </w:rPr>
        <w:t xml:space="preserve">及び転付命令申立事件に係る令和　　年　　月　　</w:t>
      </w:r>
      <w:proofErr w:type="gramStart"/>
      <w:r w:rsidR="002F3552">
        <w:rPr>
          <w:rFonts w:hint="eastAsia"/>
        </w:rPr>
        <w:t>日付</w:t>
      </w:r>
      <w:r>
        <w:rPr>
          <w:rFonts w:hint="eastAsia"/>
        </w:rPr>
        <w:t>け</w:t>
      </w:r>
      <w:proofErr w:type="gramEnd"/>
    </w:p>
    <w:p w:rsidR="002F3552" w:rsidRPr="002F3552" w:rsidRDefault="002F3552" w:rsidP="002F3552">
      <w:pPr>
        <w:ind w:hangingChars="4"/>
      </w:pPr>
      <w:r>
        <w:rPr>
          <w:rFonts w:hint="eastAsia"/>
        </w:rPr>
        <w:t xml:space="preserve">　転付命令が確定したことを証明してください。</w:t>
      </w:r>
    </w:p>
    <w:p w:rsidR="00B743F5" w:rsidRDefault="0059393A" w:rsidP="002F3552">
      <w:r>
        <w:rPr>
          <w:rFonts w:ascii="Calibri" w:eastAsia="Calibri" w:hAnsi="Calibri" w:cs="Calibri"/>
          <w:noProof/>
          <w:sz w:val="22"/>
        </w:rPr>
        <mc:AlternateContent>
          <mc:Choice Requires="wpg">
            <w:drawing>
              <wp:inline distT="0" distB="0" distL="0" distR="0">
                <wp:extent cx="5583937" cy="9144"/>
                <wp:effectExtent l="0" t="0" r="0" b="0"/>
                <wp:docPr id="400" name="Group 400"/>
                <wp:cNvGraphicFramePr/>
                <a:graphic xmlns:a="http://schemas.openxmlformats.org/drawingml/2006/main">
                  <a:graphicData uri="http://schemas.microsoft.com/office/word/2010/wordprocessingGroup">
                    <wpg:wgp>
                      <wpg:cNvGrpSpPr/>
                      <wpg:grpSpPr>
                        <a:xfrm>
                          <a:off x="0" y="0"/>
                          <a:ext cx="5583937" cy="9144"/>
                          <a:chOff x="0" y="0"/>
                          <a:chExt cx="5583937" cy="9144"/>
                        </a:xfrm>
                      </wpg:grpSpPr>
                      <wps:wsp>
                        <wps:cNvPr id="17" name="Shape 17"/>
                        <wps:cNvSpPr/>
                        <wps:spPr>
                          <a:xfrm>
                            <a:off x="0" y="0"/>
                            <a:ext cx="5583937" cy="0"/>
                          </a:xfrm>
                          <a:custGeom>
                            <a:avLst/>
                            <a:gdLst/>
                            <a:ahLst/>
                            <a:cxnLst/>
                            <a:rect l="0" t="0" r="0" b="0"/>
                            <a:pathLst>
                              <a:path w="5583937">
                                <a:moveTo>
                                  <a:pt x="0" y="0"/>
                                </a:moveTo>
                                <a:lnTo>
                                  <a:pt x="5583937" y="0"/>
                                </a:lnTo>
                              </a:path>
                            </a:pathLst>
                          </a:custGeom>
                          <a:ln w="9144" cap="flat">
                            <a:custDash>
                              <a:ds d="288000" sp="288000"/>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5D0B41" id="Group 400" o:spid="_x0000_s1026" style="width:439.7pt;height:.7pt;mso-position-horizontal-relative:char;mso-position-vertical-relative:line" coordsize="558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">
                <v:shape id="Shape 17" o:spid="_x0000_s1027" style="position:absolute;width:55839;height:0;visibility:visible;mso-wrap-style:square;v-text-anchor:top" coordsize="558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gl74A&#10;AADbAAAADwAAAGRycy9kb3ducmV2LnhtbERPTYvCMBC9L/gfwgjeNNWDK9UopSL0tlj1PjRjU2wm&#10;tYm1++83Cwt7m8f7nN1htK0YqPeNYwXLRQKCuHK64VrB9XKab0D4gKyxdUwKvsnDYT/52GGq3ZvP&#10;NJShFjGEfYoKTAhdKqWvDFn0C9cRR+7ueoshwr6Wusd3DLetXCXJWlpsODYY7Cg3VD3Kl1WQFdkX&#10;Ft3ZjPlqkDndjuVzeVRqNh2zLYhAY/gX/7kLHed/wu8v8QC5/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yyoJe+AAAA2wAAAA8AAAAAAAAAAAAAAAAAmAIAAGRycy9kb3ducmV2&#10;LnhtbFBLBQYAAAAABAAEAPUAAACDAwAAAAA=&#10;" path="m,l5583937,e" filled="f" strokeweight=".72pt">
                  <v:stroke joinstyle="bevel"/>
                  <v:path arrowok="t" textboxrect="0,0,5583937,0"/>
                </v:shape>
                <w10:anchorlock/>
              </v:group>
            </w:pict>
          </mc:Fallback>
        </mc:AlternateContent>
      </w:r>
    </w:p>
    <w:p w:rsidR="0059393A" w:rsidRDefault="0059393A" w:rsidP="0059393A">
      <w:pPr>
        <w:ind w:hangingChars="3"/>
        <w:rPr>
          <w:sz w:val="32"/>
          <w:szCs w:val="32"/>
        </w:rPr>
      </w:pPr>
    </w:p>
    <w:p w:rsidR="00B743F5" w:rsidRPr="002F3552" w:rsidRDefault="0059393A" w:rsidP="002F3552">
      <w:pPr>
        <w:ind w:firstLineChars="1100" w:firstLine="3520"/>
        <w:rPr>
          <w:sz w:val="32"/>
          <w:szCs w:val="32"/>
        </w:rPr>
      </w:pPr>
      <w:r w:rsidRPr="002F3552">
        <w:rPr>
          <w:sz w:val="32"/>
          <w:szCs w:val="32"/>
        </w:rPr>
        <w:t>受</w:t>
      </w:r>
      <w:r w:rsidR="002F3552">
        <w:rPr>
          <w:rFonts w:hint="eastAsia"/>
          <w:sz w:val="32"/>
          <w:szCs w:val="32"/>
        </w:rPr>
        <w:t xml:space="preserve">　　</w:t>
      </w:r>
      <w:r w:rsidRPr="002F3552">
        <w:rPr>
          <w:sz w:val="32"/>
          <w:szCs w:val="32"/>
        </w:rPr>
        <w:t>書</w:t>
      </w:r>
    </w:p>
    <w:p w:rsidR="00B743F5" w:rsidRDefault="0059393A" w:rsidP="0059393A">
      <w:pPr>
        <w:ind w:firstLineChars="100" w:firstLine="240"/>
      </w:pPr>
      <w:r>
        <w:t>上記証明書</w:t>
      </w:r>
      <w:r>
        <w:rPr>
          <w:rFonts w:hint="eastAsia"/>
        </w:rPr>
        <w:t xml:space="preserve">　　</w:t>
      </w:r>
      <w:r>
        <w:t>通を受け取りました。</w:t>
      </w:r>
    </w:p>
    <w:p w:rsidR="00B743F5" w:rsidRDefault="0059393A" w:rsidP="0059393A">
      <w:pPr>
        <w:ind w:firstLineChars="400" w:firstLine="960"/>
      </w:pPr>
      <w:r>
        <w:rPr>
          <w:rFonts w:hint="eastAsia"/>
        </w:rPr>
        <w:t xml:space="preserve">令和　　</w:t>
      </w:r>
      <w:r>
        <w:t>年</w:t>
      </w:r>
      <w:r>
        <w:rPr>
          <w:rFonts w:hint="eastAsia"/>
        </w:rPr>
        <w:t xml:space="preserve">　　</w:t>
      </w:r>
      <w:r>
        <w:t>月</w:t>
      </w:r>
      <w:r>
        <w:rPr>
          <w:rFonts w:hint="eastAsia"/>
        </w:rPr>
        <w:t xml:space="preserve">　　</w:t>
      </w:r>
      <w:r>
        <w:t>日</w:t>
      </w:r>
    </w:p>
    <w:p w:rsidR="00B743F5" w:rsidRDefault="0059393A" w:rsidP="002F3552">
      <w:r>
        <w:rPr>
          <w:rFonts w:ascii="Calibri" w:eastAsia="Calibri" w:hAnsi="Calibri" w:cs="Calibri"/>
          <w:sz w:val="22"/>
        </w:rPr>
        <w:tab/>
      </w:r>
      <w:r>
        <w:rPr>
          <w:rFonts w:asciiTheme="minorEastAsia" w:eastAsiaTheme="minorEastAsia" w:hAnsiTheme="minorEastAsia" w:cs="Calibri" w:hint="eastAsia"/>
          <w:sz w:val="22"/>
        </w:rPr>
        <w:t xml:space="preserve">　　　　　　　</w:t>
      </w:r>
      <w:r>
        <w:t>申立債権者</w:t>
      </w:r>
      <w:r>
        <w:rPr>
          <w:rFonts w:hint="eastAsia"/>
        </w:rPr>
        <w:t xml:space="preserve">　　　　　　　　　　　　　　　　　　　印</w:t>
      </w:r>
    </w:p>
    <w:p w:rsidR="00677F38" w:rsidRDefault="00677F38" w:rsidP="00677F38">
      <w:pPr>
        <w:ind w:hangingChars="3"/>
        <w:rPr>
          <w:sz w:val="32"/>
          <w:szCs w:val="32"/>
        </w:rPr>
      </w:pPr>
    </w:p>
    <w:p w:rsidR="00B743F5" w:rsidRDefault="0059393A" w:rsidP="00A90868">
      <w:pPr>
        <w:ind w:firstLineChars="900" w:firstLine="2880"/>
        <w:rPr>
          <w:sz w:val="32"/>
          <w:szCs w:val="32"/>
        </w:rPr>
      </w:pPr>
      <w:r w:rsidRPr="00677F38">
        <w:rPr>
          <w:sz w:val="32"/>
          <w:szCs w:val="32"/>
        </w:rPr>
        <w:t>転付命令確定証明書</w:t>
      </w:r>
    </w:p>
    <w:p w:rsidR="00677F38" w:rsidRPr="00677F38" w:rsidRDefault="00677F38" w:rsidP="00677F38">
      <w:pPr>
        <w:ind w:firstLineChars="800" w:firstLine="2560"/>
        <w:rPr>
          <w:sz w:val="32"/>
          <w:szCs w:val="32"/>
        </w:rPr>
      </w:pPr>
    </w:p>
    <w:p w:rsidR="00677F38" w:rsidRDefault="0059393A" w:rsidP="00677F38">
      <w:pPr>
        <w:ind w:firstLineChars="200" w:firstLine="960"/>
      </w:pPr>
      <w:r w:rsidRPr="00677F38">
        <w:rPr>
          <w:spacing w:val="240"/>
          <w:kern w:val="0"/>
          <w:fitText w:val="1200" w:id="2031783936"/>
        </w:rPr>
        <w:t>債権</w:t>
      </w:r>
      <w:r w:rsidRPr="00677F38">
        <w:rPr>
          <w:kern w:val="0"/>
          <w:fitText w:val="1200" w:id="2031783936"/>
        </w:rPr>
        <w:t>者</w:t>
      </w:r>
    </w:p>
    <w:p w:rsidR="00B743F5" w:rsidRDefault="0059393A" w:rsidP="00677F38">
      <w:pPr>
        <w:ind w:firstLineChars="200" w:firstLine="960"/>
      </w:pPr>
      <w:r w:rsidRPr="00677F38">
        <w:rPr>
          <w:spacing w:val="240"/>
          <w:kern w:val="0"/>
          <w:fitText w:val="1200" w:id="2031783937"/>
        </w:rPr>
        <w:t>債務</w:t>
      </w:r>
      <w:r w:rsidRPr="00677F38">
        <w:rPr>
          <w:kern w:val="0"/>
          <w:fitText w:val="1200" w:id="2031783937"/>
        </w:rPr>
        <w:t>者</w:t>
      </w:r>
    </w:p>
    <w:p w:rsidR="00B743F5" w:rsidRDefault="0059393A" w:rsidP="00677F38">
      <w:pPr>
        <w:ind w:firstLineChars="400" w:firstLine="960"/>
      </w:pPr>
      <w:r>
        <w:t>第三債務者</w:t>
      </w:r>
    </w:p>
    <w:p w:rsidR="00677F38" w:rsidRDefault="00677F38" w:rsidP="00677F38">
      <w:pPr>
        <w:ind w:firstLineChars="400" w:firstLine="960"/>
      </w:pPr>
    </w:p>
    <w:p w:rsidR="00A40F9B" w:rsidRDefault="0059393A" w:rsidP="00677F38">
      <w:pPr>
        <w:ind w:leftChars="100" w:left="240" w:firstLineChars="100" w:firstLine="240"/>
      </w:pPr>
      <w:r>
        <w:t>上記当事者間の当庁</w:t>
      </w:r>
      <w:r w:rsidR="00677F38">
        <w:rPr>
          <w:rFonts w:hint="eastAsia"/>
        </w:rPr>
        <w:t xml:space="preserve">令和　　</w:t>
      </w:r>
      <w:r>
        <w:t>年</w:t>
      </w:r>
      <w:r w:rsidR="00677F38">
        <w:rPr>
          <w:rFonts w:hint="eastAsia"/>
        </w:rPr>
        <w:t>（　）</w:t>
      </w:r>
      <w:r>
        <w:t>第</w:t>
      </w:r>
      <w:r w:rsidR="00677F38">
        <w:rPr>
          <w:rFonts w:hint="eastAsia"/>
        </w:rPr>
        <w:t xml:space="preserve">　　　　</w:t>
      </w:r>
      <w:r>
        <w:t>号及び</w:t>
      </w:r>
      <w:r w:rsidR="00677F38">
        <w:rPr>
          <w:rFonts w:hint="eastAsia"/>
        </w:rPr>
        <w:t xml:space="preserve">令和　　</w:t>
      </w:r>
      <w:r>
        <w:t>年</w:t>
      </w:r>
      <w:r w:rsidR="00677F38">
        <w:rPr>
          <w:rFonts w:hint="eastAsia"/>
        </w:rPr>
        <w:t>（ヲ）</w:t>
      </w:r>
      <w:r w:rsidR="00A40F9B">
        <w:rPr>
          <w:rFonts w:hint="eastAsia"/>
        </w:rPr>
        <w:t>第</w:t>
      </w:r>
    </w:p>
    <w:p w:rsidR="00A40F9B" w:rsidRDefault="00C97FBB" w:rsidP="00A40F9B">
      <w:pPr>
        <w:ind w:leftChars="104" w:left="250" w:firstLine="0"/>
      </w:pPr>
      <w:r>
        <w:rPr>
          <w:rFonts w:hint="eastAsia"/>
        </w:rPr>
        <w:t xml:space="preserve">　　　　</w:t>
      </w:r>
      <w:r w:rsidR="0059393A">
        <w:t>号債権差押及び転付命令申立事件に係る</w:t>
      </w:r>
      <w:r w:rsidR="00677F38">
        <w:rPr>
          <w:rFonts w:hint="eastAsia"/>
        </w:rPr>
        <w:t xml:space="preserve">令和　　</w:t>
      </w:r>
      <w:r w:rsidR="0059393A">
        <w:t>年</w:t>
      </w:r>
      <w:r w:rsidR="00677F38">
        <w:rPr>
          <w:rFonts w:hint="eastAsia"/>
        </w:rPr>
        <w:t xml:space="preserve">　　</w:t>
      </w:r>
      <w:r w:rsidR="0059393A">
        <w:t>月</w:t>
      </w:r>
      <w:r w:rsidR="00677F38">
        <w:rPr>
          <w:rFonts w:hint="eastAsia"/>
        </w:rPr>
        <w:t xml:space="preserve">　　</w:t>
      </w:r>
      <w:proofErr w:type="gramStart"/>
      <w:r w:rsidR="0059393A">
        <w:t>日付</w:t>
      </w:r>
      <w:r>
        <w:rPr>
          <w:rFonts w:hint="eastAsia"/>
        </w:rPr>
        <w:t>け</w:t>
      </w:r>
      <w:proofErr w:type="gramEnd"/>
    </w:p>
    <w:p w:rsidR="00B743F5" w:rsidRDefault="0059393A" w:rsidP="00A40F9B">
      <w:pPr>
        <w:ind w:leftChars="104" w:left="250" w:firstLine="0"/>
      </w:pPr>
      <w:r>
        <w:t>転付命令が確定したことを証明する。</w:t>
      </w:r>
    </w:p>
    <w:p w:rsidR="00677F38" w:rsidRDefault="00677F38" w:rsidP="00677F38">
      <w:pPr>
        <w:ind w:leftChars="4" w:left="20" w:hangingChars="4"/>
      </w:pPr>
    </w:p>
    <w:p w:rsidR="00677F38" w:rsidRDefault="00677F38" w:rsidP="00677F38">
      <w:pPr>
        <w:ind w:hangingChars="4"/>
      </w:pPr>
    </w:p>
    <w:p w:rsidR="00677F38" w:rsidRDefault="00677F38" w:rsidP="00677F38">
      <w:pPr>
        <w:ind w:hangingChars="4"/>
      </w:pPr>
    </w:p>
    <w:p w:rsidR="00677F38" w:rsidRDefault="00677F38" w:rsidP="00677F38">
      <w:pPr>
        <w:ind w:hangingChars="4"/>
      </w:pPr>
    </w:p>
    <w:p w:rsidR="00677F38" w:rsidRDefault="00677F38" w:rsidP="00677F38">
      <w:pPr>
        <w:ind w:hangingChars="4"/>
      </w:pPr>
    </w:p>
    <w:p w:rsidR="00677F38" w:rsidRDefault="00677F38" w:rsidP="00677F38">
      <w:pPr>
        <w:ind w:hangingChars="4"/>
      </w:pPr>
    </w:p>
    <w:p w:rsidR="00677F38" w:rsidRDefault="00677F38" w:rsidP="00677F38">
      <w:pPr>
        <w:ind w:hangingChars="4"/>
      </w:pPr>
    </w:p>
    <w:p w:rsidR="00596D7E" w:rsidRDefault="00596D7E">
      <w:pPr>
        <w:spacing w:after="0" w:line="240" w:lineRule="auto"/>
        <w:ind w:left="0" w:firstLine="0"/>
      </w:pPr>
      <w:r>
        <w:br w:type="page"/>
      </w:r>
    </w:p>
    <w:p w:rsidR="00B743F5" w:rsidRDefault="0059393A" w:rsidP="00A90868">
      <w:pPr>
        <w:ind w:leftChars="100" w:left="720" w:hangingChars="200" w:hanging="480"/>
      </w:pPr>
      <w:r>
        <w:lastRenderedPageBreak/>
        <w:t>（</w:t>
      </w:r>
      <w:r w:rsidR="00A90868">
        <w:rPr>
          <w:rFonts w:hint="eastAsia"/>
        </w:rPr>
        <w:t>注</w:t>
      </w:r>
      <w:r>
        <w:t>）転付命令が第三債務者に送達され</w:t>
      </w:r>
      <w:r w:rsidR="00677F38">
        <w:rPr>
          <w:rFonts w:hint="eastAsia"/>
        </w:rPr>
        <w:t>る</w:t>
      </w:r>
      <w:r>
        <w:t>時までに</w:t>
      </w:r>
      <w:r w:rsidR="00677F38">
        <w:rPr>
          <w:rFonts w:hint="eastAsia"/>
        </w:rPr>
        <w:t>，転付命令に係る金銭債権</w:t>
      </w:r>
      <w:r w:rsidR="00A90868">
        <w:rPr>
          <w:rFonts w:hint="eastAsia"/>
        </w:rPr>
        <w:t>に</w:t>
      </w:r>
      <w:r w:rsidR="00677F38">
        <w:rPr>
          <w:rFonts w:hint="eastAsia"/>
        </w:rPr>
        <w:t>ついて，</w:t>
      </w:r>
      <w:r>
        <w:t>他の債権者が差押え</w:t>
      </w:r>
      <w:r w:rsidR="00677F38">
        <w:rPr>
          <w:rFonts w:hint="eastAsia"/>
        </w:rPr>
        <w:t>，仮差押えの執行又は配当要求</w:t>
      </w:r>
      <w:r>
        <w:t>をした</w:t>
      </w:r>
      <w:r w:rsidR="00677F38">
        <w:rPr>
          <w:rFonts w:hint="eastAsia"/>
        </w:rPr>
        <w:t>とき</w:t>
      </w:r>
      <w:r>
        <w:t>は，転付命令は効力を生じません（民事執行法１５９条３項）。</w:t>
      </w:r>
      <w:r w:rsidR="00A90868">
        <w:rPr>
          <w:rFonts w:hint="eastAsia"/>
        </w:rPr>
        <w:t xml:space="preserve">　　　　　従って，この証明は，執行抗告申立期間内に当事者から執行抗告の申立てがなかった等のため，形式的に転付命令が確定したことを証明するにすぎません。</w:t>
      </w:r>
    </w:p>
    <w:sectPr w:rsidR="00B743F5">
      <w:pgSz w:w="11900" w:h="16840"/>
      <w:pgMar w:top="1768" w:right="1417" w:bottom="2931"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5"/>
    <w:rsid w:val="002F3552"/>
    <w:rsid w:val="005424D0"/>
    <w:rsid w:val="0059393A"/>
    <w:rsid w:val="00596D7E"/>
    <w:rsid w:val="00677F38"/>
    <w:rsid w:val="00A40F9B"/>
    <w:rsid w:val="00A90868"/>
    <w:rsid w:val="00B743F5"/>
    <w:rsid w:val="00C97FBB"/>
    <w:rsid w:val="00CE5414"/>
    <w:rsid w:val="00D526B1"/>
    <w:rsid w:val="00DD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462BAF2-17B5-4BA5-BB85-1C5E3D6A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571" w:line="373" w:lineRule="auto"/>
      <w:ind w:left="20" w:hanging="10"/>
      <w:jc w:val="center"/>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paragraph" w:styleId="a3">
    <w:name w:val="Balloon Text"/>
    <w:basedOn w:val="a"/>
    <w:link w:val="a4"/>
    <w:uiPriority w:val="99"/>
    <w:semiHidden/>
    <w:unhideWhenUsed/>
    <w:rsid w:val="00A9086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086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太田　香澄</dc:creator>
  <cp:keywords/>
  <cp:lastModifiedBy>太田　香澄</cp:lastModifiedBy>
  <cp:revision>4</cp:revision>
  <cp:lastPrinted>2019-09-04T09:02:00Z</cp:lastPrinted>
  <dcterms:created xsi:type="dcterms:W3CDTF">2025-03-14T04:22:00Z</dcterms:created>
  <dcterms:modified xsi:type="dcterms:W3CDTF">2025-03-24T06:40:00Z</dcterms:modified>
</cp:coreProperties>
</file>