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5" w:rsidRDefault="00427F35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鑑　　　定　　　書（成年後見用）</w:t>
      </w:r>
    </w:p>
    <w:p w:rsidR="00427F35" w:rsidRDefault="00427F35">
      <w:pPr>
        <w:pStyle w:val="a3"/>
        <w:spacing w:line="148" w:lineRule="exact"/>
        <w:rPr>
          <w:spacing w:val="0"/>
        </w:rPr>
      </w:pPr>
    </w:p>
    <w:p w:rsidR="00427F35" w:rsidRDefault="00427F3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280"/>
        <w:gridCol w:w="416"/>
      </w:tblGrid>
      <w:tr w:rsidR="00427F35" w:rsidTr="00C9385E">
        <w:trPr>
          <w:cantSplit/>
          <w:trHeight w:hRule="exact" w:val="160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事件の表示</w:t>
            </w:r>
          </w:p>
        </w:tc>
        <w:tc>
          <w:tcPr>
            <w:tcW w:w="7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家庭裁判所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年(家)第　　　　　　号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後見開始の審判　・　保佐開始の審判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申立事件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</w:p>
        </w:tc>
      </w:tr>
      <w:tr w:rsidR="00427F35">
        <w:trPr>
          <w:cantSplit/>
          <w:trHeight w:hRule="exact" w:val="192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Default="00427F35">
            <w:pPr>
              <w:pStyle w:val="a3"/>
              <w:spacing w:before="4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本人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Default="00427F35">
            <w:pPr>
              <w:pStyle w:val="a3"/>
              <w:spacing w:before="4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男・女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Ｍ･Ｔ･Ｓ･Ｈ　　　　　　年　　　月　　　日生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（　　　　歳）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>
            <w:pPr>
              <w:pStyle w:val="a3"/>
              <w:rPr>
                <w:spacing w:val="0"/>
              </w:rPr>
            </w:pPr>
          </w:p>
        </w:tc>
      </w:tr>
      <w:tr w:rsidR="00427F35">
        <w:trPr>
          <w:cantSplit/>
          <w:trHeight w:hRule="exact" w:val="266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3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鑑定事項及び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鑑定主文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鑑定事項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鑑定主文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>
        <w:trPr>
          <w:cantSplit/>
          <w:trHeight w:hRule="exact" w:val="325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4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鑑定経過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受命日　　　</w:t>
            </w:r>
            <w:r w:rsidR="003B260D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　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年　　月　　日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作成日　　　</w:t>
            </w:r>
            <w:r w:rsidR="003B260D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　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年　　月　　日　　　　　　　所要日数　　　　日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本人の診察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参考資料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>
        <w:trPr>
          <w:cantSplit/>
          <w:trHeight w:hRule="exact" w:val="384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5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家族歴及び生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活歴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spacing w:line="14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 w:rsidTr="0016673D">
        <w:trPr>
          <w:cantSplit/>
          <w:trHeight w:hRule="exact" w:val="6107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6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既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往症及び現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病歴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既往症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現病歴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 w:rsidTr="0016673D">
        <w:trPr>
          <w:cantSplit/>
          <w:trHeight w:hRule="exact" w:val="780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7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生活の状況及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び現在の心身の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状態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日常生活の状況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身体の状態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①　理学的検査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②　臨床検査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  <w:sz w:val="18"/>
                <w:szCs w:val="18"/>
              </w:rPr>
              <w:t>（尿，血液など）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Default="00427F35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③　その他</w:t>
            </w:r>
          </w:p>
          <w:p w:rsidR="0016673D" w:rsidRDefault="0016673D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</w:p>
          <w:p w:rsidR="0016673D" w:rsidRDefault="0016673D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</w:p>
          <w:p w:rsidR="0016673D" w:rsidRPr="00CF05CF" w:rsidRDefault="0016673D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>
        <w:trPr>
          <w:trHeight w:hRule="exact" w:val="13711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明朝" w:hAnsi="ＭＳ 明朝" w:hint="eastAsia"/>
              </w:rPr>
              <w:t>(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7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生活の状況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及び現在の心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身の状態)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精神の状態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①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見当識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②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意識／疎通性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③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理解</w:t>
            </w:r>
            <w:r w:rsidR="0016673D">
              <w:rPr>
                <w:rFonts w:ascii="ＭＳ ゴシック" w:eastAsia="ＭＳ ゴシック" w:hAnsi="ＭＳ ゴシック" w:cs="ＭＳ ゴシック" w:hint="eastAsia"/>
                <w:bCs/>
              </w:rPr>
              <w:t>力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・判断力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④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記憶力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⑤　</w:t>
            </w:r>
            <w:r w:rsidR="0037044D">
              <w:rPr>
                <w:rFonts w:ascii="ＭＳ ゴシック" w:eastAsia="ＭＳ ゴシック" w:hAnsi="ＭＳ ゴシック" w:cs="ＭＳ ゴシック" w:hint="eastAsia"/>
                <w:bCs/>
              </w:rPr>
              <w:t>計算力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⑥　現在の性格の特徴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⑦　その他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  <w:sz w:val="18"/>
                <w:szCs w:val="18"/>
              </w:rPr>
              <w:t>（気分・感情状態，幻覚・妄想，異常な行動等）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⑧　知能検査，心理学的検査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spacing w:line="14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 w:rsidTr="00830E0E">
        <w:trPr>
          <w:trHeight w:hRule="exact" w:val="7809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8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説明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ascii="ＭＳ 明朝" w:hAnsi="ＭＳ 明朝" w:hint="eastAsia"/>
        </w:rPr>
        <w:t xml:space="preserve">　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以上のとおり鑑定する。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Pr="00CF05CF">
        <w:rPr>
          <w:rFonts w:ascii="ＭＳ 明朝" w:hAnsi="ＭＳ 明朝" w:hint="eastAsia"/>
        </w:rPr>
        <w:t xml:space="preserve">　　　　</w:t>
      </w:r>
      <w:r w:rsidR="00290A87">
        <w:rPr>
          <w:rFonts w:ascii="ＭＳ 明朝" w:hAnsi="ＭＳ 明朝" w:hint="eastAsia"/>
        </w:rPr>
        <w:t xml:space="preserve">　　</w:t>
      </w:r>
      <w:r w:rsidR="001C7194">
        <w:rPr>
          <w:rFonts w:ascii="ＭＳ 明朝" w:hAnsi="ＭＳ 明朝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住所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="00290A87">
        <w:rPr>
          <w:rFonts w:cs="Century" w:hint="eastAsia"/>
        </w:rPr>
        <w:t xml:space="preserve"> </w:t>
      </w:r>
      <w:r w:rsidR="00290A87">
        <w:rPr>
          <w:rFonts w:cs="Century" w:hint="eastAsia"/>
        </w:rPr>
        <w:t xml:space="preserve">　　</w:t>
      </w:r>
      <w:r w:rsidR="001C7194">
        <w:rPr>
          <w:rFonts w:cs="Century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</w:rPr>
        <w:t>所属・診療科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 w:rsidR="00290A87">
        <w:rPr>
          <w:rFonts w:ascii="ＭＳ ゴシック" w:eastAsia="ＭＳ ゴシック" w:hAnsi="ＭＳ ゴシック" w:cs="ＭＳ ゴシック" w:hint="eastAsia"/>
        </w:rPr>
        <w:t xml:space="preserve">　</w:t>
      </w:r>
      <w:r w:rsidR="001C7194">
        <w:rPr>
          <w:rFonts w:ascii="ＭＳ ゴシック" w:eastAsia="ＭＳ ゴシック" w:hAnsi="ＭＳ ゴシック" w:cs="ＭＳ ゴシック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氏名　　　　　　　　　　　　　　　　印</w:t>
      </w:r>
    </w:p>
    <w:sectPr w:rsidR="00427F35" w:rsidRPr="00CF05CF" w:rsidSect="00446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FA" w:rsidRDefault="00F566FA" w:rsidP="00F566FA">
      <w:r>
        <w:separator/>
      </w:r>
    </w:p>
  </w:endnote>
  <w:endnote w:type="continuationSeparator" w:id="0">
    <w:p w:rsidR="00F566FA" w:rsidRDefault="00F566FA" w:rsidP="00F5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FA" w:rsidRDefault="00F566FA" w:rsidP="00F566FA">
      <w:r>
        <w:separator/>
      </w:r>
    </w:p>
  </w:footnote>
  <w:footnote w:type="continuationSeparator" w:id="0">
    <w:p w:rsidR="00F566FA" w:rsidRDefault="00F566FA" w:rsidP="00F5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F35"/>
    <w:rsid w:val="0016673D"/>
    <w:rsid w:val="001C7194"/>
    <w:rsid w:val="001F2684"/>
    <w:rsid w:val="00290A87"/>
    <w:rsid w:val="0037044D"/>
    <w:rsid w:val="00395AF2"/>
    <w:rsid w:val="003B260D"/>
    <w:rsid w:val="00427F35"/>
    <w:rsid w:val="00446D75"/>
    <w:rsid w:val="00830E0E"/>
    <w:rsid w:val="00C9385E"/>
    <w:rsid w:val="00CA6F10"/>
    <w:rsid w:val="00CF05CF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566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6FA"/>
  </w:style>
  <w:style w:type="paragraph" w:styleId="a6">
    <w:name w:val="footer"/>
    <w:basedOn w:val="a"/>
    <w:link w:val="a7"/>
    <w:uiPriority w:val="99"/>
    <w:unhideWhenUsed/>
    <w:rsid w:val="00F56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2019-03-13T07:52:00Z</dcterms:created>
  <dcterms:modified xsi:type="dcterms:W3CDTF">2019-03-13T07:52:00Z</dcterms:modified>
</cp:coreProperties>
</file>